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7" w:rsidRDefault="007F4E8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241207" w:rsidRDefault="007F4E8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241207" w:rsidRDefault="007F4E80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241207" w:rsidRDefault="00241207">
      <w:pPr>
        <w:ind w:right="-1"/>
        <w:jc w:val="center"/>
        <w:rPr>
          <w:szCs w:val="28"/>
        </w:rPr>
      </w:pP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41207">
        <w:tc>
          <w:tcPr>
            <w:tcW w:w="4394" w:type="dxa"/>
            <w:shd w:val="clear" w:color="auto" w:fill="auto"/>
          </w:tcPr>
          <w:p w:rsidR="00241207" w:rsidRDefault="007F4E80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241207" w:rsidRDefault="007F4E80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241207" w:rsidRDefault="007F4E80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241207" w:rsidRDefault="00241207">
            <w:pPr>
              <w:widowControl w:val="0"/>
              <w:rPr>
                <w:szCs w:val="28"/>
                <w:highlight w:val="yellow"/>
              </w:rPr>
            </w:pPr>
          </w:p>
          <w:p w:rsidR="00241207" w:rsidRDefault="007F4E8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241207" w:rsidRDefault="004B3BD9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«25» февраля </w:t>
            </w:r>
            <w:bookmarkStart w:id="0" w:name="_GoBack"/>
            <w:bookmarkEnd w:id="0"/>
            <w:r>
              <w:rPr>
                <w:szCs w:val="28"/>
              </w:rPr>
              <w:t>2025</w:t>
            </w:r>
            <w:r w:rsidR="007F4E80">
              <w:rPr>
                <w:szCs w:val="28"/>
              </w:rPr>
              <w:t xml:space="preserve"> г.</w:t>
            </w:r>
          </w:p>
          <w:p w:rsidR="00241207" w:rsidRDefault="00241207">
            <w:pPr>
              <w:widowControl w:val="0"/>
            </w:pPr>
          </w:p>
        </w:tc>
      </w:tr>
    </w:tbl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7F4E8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241207" w:rsidRDefault="00241207">
      <w:pPr>
        <w:ind w:right="-1"/>
        <w:jc w:val="center"/>
        <w:rPr>
          <w:b/>
          <w:szCs w:val="28"/>
        </w:rPr>
      </w:pPr>
    </w:p>
    <w:p w:rsidR="00241207" w:rsidRDefault="00241207">
      <w:pPr>
        <w:ind w:right="-1"/>
        <w:jc w:val="center"/>
        <w:rPr>
          <w:b/>
          <w:szCs w:val="28"/>
        </w:rPr>
      </w:pPr>
    </w:p>
    <w:p w:rsidR="00241207" w:rsidRDefault="00241207">
      <w:pPr>
        <w:ind w:right="-1"/>
        <w:jc w:val="center"/>
        <w:rPr>
          <w:b/>
          <w:szCs w:val="28"/>
        </w:rPr>
      </w:pPr>
    </w:p>
    <w:p w:rsidR="00241207" w:rsidRDefault="007F4E8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  <w:bookmarkStart w:id="1" w:name="_Hlk134192519"/>
      <w:bookmarkEnd w:id="1"/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7F4E80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241207" w:rsidRDefault="007F4E80">
      <w:pPr>
        <w:ind w:right="-1"/>
        <w:jc w:val="center"/>
        <w:rPr>
          <w:szCs w:val="28"/>
        </w:rPr>
      </w:pPr>
      <w:r>
        <w:rPr>
          <w:szCs w:val="28"/>
        </w:rPr>
        <w:t>38.03.01 «Экономика», ОП «</w:t>
      </w:r>
      <w:proofErr w:type="spellStart"/>
      <w:r>
        <w:rPr>
          <w:szCs w:val="28"/>
        </w:rPr>
        <w:t>Цифровизация</w:t>
      </w:r>
      <w:proofErr w:type="spellEnd"/>
      <w:r>
        <w:rPr>
          <w:szCs w:val="28"/>
        </w:rPr>
        <w:t xml:space="preserve"> финансовых продуктов и услуг», профиль «</w:t>
      </w:r>
      <w:proofErr w:type="spellStart"/>
      <w:r>
        <w:rPr>
          <w:szCs w:val="28"/>
        </w:rPr>
        <w:t>Цифровизация</w:t>
      </w:r>
      <w:proofErr w:type="spellEnd"/>
      <w:r>
        <w:rPr>
          <w:szCs w:val="28"/>
        </w:rPr>
        <w:t xml:space="preserve"> финансовых продуктов и услуг»</w:t>
      </w:r>
    </w:p>
    <w:p w:rsidR="00241207" w:rsidRDefault="00241207">
      <w:pPr>
        <w:ind w:right="-1"/>
        <w:jc w:val="center"/>
        <w:rPr>
          <w:szCs w:val="28"/>
        </w:rPr>
      </w:pPr>
    </w:p>
    <w:p w:rsidR="00241207" w:rsidRDefault="00241207">
      <w:pPr>
        <w:ind w:right="-1"/>
        <w:jc w:val="center"/>
        <w:rPr>
          <w:szCs w:val="28"/>
        </w:rPr>
      </w:pP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(протокол № 53 от «18» февраля 2025 г.)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Одобрено заседанием кафедры «Финансовые технологии»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 Финансового факультета</w:t>
      </w:r>
    </w:p>
    <w:p w:rsidR="00C22D8E" w:rsidRDefault="00C22D8E" w:rsidP="00C22D8E">
      <w:pPr>
        <w:ind w:right="-1"/>
        <w:jc w:val="center"/>
        <w:rPr>
          <w:sz w:val="22"/>
          <w:szCs w:val="22"/>
        </w:rPr>
      </w:pPr>
      <w:r>
        <w:rPr>
          <w:i/>
          <w:sz w:val="24"/>
          <w:szCs w:val="24"/>
          <w:lang w:eastAsia="ja-JP"/>
        </w:rPr>
        <w:t>(протокол № 06 от «31» января 2025 г.)</w:t>
      </w:r>
    </w:p>
    <w:p w:rsidR="00241207" w:rsidRDefault="00241207">
      <w:pPr>
        <w:ind w:right="-1"/>
        <w:jc w:val="center"/>
        <w:rPr>
          <w:i/>
        </w:rPr>
      </w:pPr>
    </w:p>
    <w:p w:rsidR="00241207" w:rsidRDefault="00241207">
      <w:pPr>
        <w:ind w:right="-1"/>
        <w:jc w:val="center"/>
        <w:rPr>
          <w:i/>
        </w:rPr>
      </w:pPr>
    </w:p>
    <w:p w:rsidR="00241207" w:rsidRDefault="007F4E80">
      <w:pPr>
        <w:ind w:right="-1"/>
        <w:jc w:val="center"/>
      </w:pPr>
      <w:r>
        <w:rPr>
          <w:b/>
          <w:szCs w:val="28"/>
        </w:rPr>
        <w:t>Москва 202</w:t>
      </w:r>
      <w:bookmarkStart w:id="2" w:name="_Toc188532789"/>
      <w:bookmarkEnd w:id="2"/>
      <w:r>
        <w:rPr>
          <w:b/>
          <w:color w:val="000000"/>
          <w:szCs w:val="28"/>
        </w:rPr>
        <w:t>5</w:t>
      </w:r>
    </w:p>
    <w:p w:rsidR="00241207" w:rsidRDefault="00241207">
      <w:pPr>
        <w:ind w:right="-1"/>
        <w:jc w:val="center"/>
        <w:rPr>
          <w:b/>
          <w:szCs w:val="28"/>
        </w:rPr>
      </w:pPr>
      <w:bookmarkStart w:id="3" w:name="_Toc189561374"/>
      <w:bookmarkEnd w:id="3"/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715736207"/>
        <w:docPartObj>
          <w:docPartGallery w:val="Table of Contents"/>
          <w:docPartUnique/>
        </w:docPartObj>
      </w:sdtPr>
      <w:sdtEndPr/>
      <w:sdtContent>
        <w:p w:rsidR="00241207" w:rsidRDefault="007F4E80">
          <w:pPr>
            <w:pStyle w:val="affa"/>
            <w:spacing w:before="0" w:line="276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b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fldChar w:fldCharType="separate"/>
          </w:r>
          <w:hyperlink w:anchor="_Toc189561374">
            <w:r>
              <w:rPr>
                <w:rFonts w:ascii="Times New Roman" w:hAnsi="Times New Roman" w:cs="Times New Roman"/>
                <w:b/>
                <w:webHidden/>
                <w:color w:val="auto"/>
                <w:sz w:val="28"/>
                <w:szCs w:val="28"/>
              </w:rPr>
              <w:t>Содержание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_Toc189561374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5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_Toc189561375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1. Наименование дисциплины</w:t>
            </w:r>
            <w:r w:rsidR="007F4E80">
              <w:rPr>
                <w:webHidden/>
                <w:szCs w:val="28"/>
              </w:rPr>
              <w:tab/>
              <w:t>3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6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_Toc189561376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F4E80">
              <w:rPr>
                <w:webHidden/>
                <w:szCs w:val="28"/>
              </w:rPr>
              <w:tab/>
              <w:t>3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7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_Toc189561377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3. Место дисциплины в структуре образовательной программы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8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_Toc189561378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9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_Toc189561379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0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_Toc189561380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5.1. Содержание дисциплины</w:t>
            </w:r>
            <w:r w:rsidR="007F4E80">
              <w:rPr>
                <w:webHidden/>
                <w:sz w:val="28"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1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_Toc189561381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5.2. Учебно - тематический план</w:t>
            </w:r>
            <w:r w:rsidR="007F4E80">
              <w:rPr>
                <w:webHidden/>
                <w:sz w:val="28"/>
                <w:szCs w:val="28"/>
              </w:rPr>
              <w:tab/>
              <w:t>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2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_Toc189561382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5.3 Содержание семинаров, практических занятий</w:t>
            </w:r>
            <w:r w:rsidR="007F4E80">
              <w:rPr>
                <w:webHidden/>
                <w:sz w:val="28"/>
                <w:szCs w:val="28"/>
              </w:rPr>
              <w:tab/>
              <w:t>7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3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_Toc189561383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дисциплине.</w:t>
            </w:r>
            <w:r w:rsidR="007F4E80">
              <w:rPr>
                <w:webHidden/>
                <w:szCs w:val="28"/>
              </w:rPr>
              <w:tab/>
              <w:t>9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4">
            <w:r w:rsidR="007F4E80">
              <w:rPr>
                <w:rFonts w:eastAsia="MS Mincho"/>
                <w:webHidden/>
                <w:kern w:val="2"/>
                <w:sz w:val="28"/>
                <w:szCs w:val="28"/>
                <w:lang w:eastAsia="ja-JP"/>
              </w:rPr>
              <w:t xml:space="preserve">6.1. </w:t>
            </w:r>
            <w:r w:rsidR="007F4E80">
              <w:rPr>
                <w:sz w:val="28"/>
                <w:szCs w:val="28"/>
              </w:rPr>
              <w:t>Перечень</w:t>
            </w:r>
            <w:r w:rsidR="007F4E80">
              <w:rPr>
                <w:rFonts w:eastAsia="MS Mincho"/>
                <w:kern w:val="2"/>
                <w:sz w:val="28"/>
                <w:szCs w:val="28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_Toc189561384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 w:val="28"/>
                <w:szCs w:val="28"/>
              </w:rPr>
              <w:tab/>
              <w:t>9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5">
            <w:r w:rsidR="007F4E80">
              <w:rPr>
                <w:webHidden/>
                <w:sz w:val="28"/>
                <w:szCs w:val="28"/>
              </w:rPr>
              <w:t xml:space="preserve">6.2. </w:t>
            </w:r>
            <w:r w:rsidR="007F4E80">
              <w:rPr>
                <w:rFonts w:eastAsia="MS Mincho"/>
                <w:kern w:val="2"/>
                <w:sz w:val="28"/>
                <w:szCs w:val="28"/>
                <w:lang w:eastAsia="ja-JP"/>
              </w:rPr>
              <w:t>Перечень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_Toc189561385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 w:val="28"/>
                <w:szCs w:val="28"/>
              </w:rPr>
              <w:t xml:space="preserve"> вопросов, заданий, тем для подготовки к текущему контролю</w:t>
            </w:r>
            <w:r w:rsidR="007F4E80">
              <w:rPr>
                <w:sz w:val="28"/>
                <w:szCs w:val="28"/>
              </w:rPr>
              <w:tab/>
              <w:t>10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6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_Toc189561386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F4E80">
              <w:rPr>
                <w:webHidden/>
                <w:szCs w:val="28"/>
              </w:rPr>
              <w:tab/>
              <w:t>10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7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_Toc189561387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8. Перечень основной и дополнительной учебной литературы,  необходимой для освоения дисциплины</w:t>
            </w:r>
            <w:r w:rsidR="007F4E80">
              <w:rPr>
                <w:webHidden/>
                <w:szCs w:val="28"/>
              </w:rPr>
              <w:tab/>
              <w:t>15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8">
            <w:r w:rsidR="007F4E80">
              <w:rPr>
                <w:bCs/>
                <w:webHidden/>
                <w:kern w:val="2"/>
                <w:szCs w:val="28"/>
              </w:rPr>
              <w:t>9. Перечень ресурсов информационно-телекоммуникационной  сети «Интернет», необходимых для освоения дисциплины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_Toc189561388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Cs w:val="28"/>
              </w:rPr>
              <w:tab/>
              <w:t>16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9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_Toc189561389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10. Методические указания для обучающихся по освоению дисциплины</w:t>
            </w:r>
            <w:r w:rsidR="007F4E80">
              <w:rPr>
                <w:webHidden/>
                <w:szCs w:val="28"/>
              </w:rPr>
              <w:tab/>
              <w:t>16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90">
            <w:r w:rsidR="007F4E80">
              <w:rPr>
                <w:webHidden/>
                <w:szCs w:val="28"/>
              </w:rPr>
              <w:t>11.</w:t>
            </w:r>
            <w:r w:rsidR="007F4E80">
              <w:rPr>
                <w:rFonts w:eastAsiaTheme="minorEastAsia"/>
                <w:szCs w:val="28"/>
              </w:rPr>
              <w:tab/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_Toc189561390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F4E80">
              <w:rPr>
                <w:szCs w:val="28"/>
              </w:rPr>
              <w:tab/>
              <w:t>17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0365F6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91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_Toc189561391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F4E80">
              <w:rPr>
                <w:webHidden/>
                <w:szCs w:val="28"/>
              </w:rPr>
              <w:tab/>
              <w:t>18</w:t>
            </w:r>
            <w:r w:rsidR="007F4E80">
              <w:rPr>
                <w:webHidden/>
              </w:rPr>
              <w:fldChar w:fldCharType="end"/>
            </w:r>
          </w:hyperlink>
          <w:r w:rsidR="007F4E80">
            <w:rPr>
              <w:szCs w:val="28"/>
            </w:rPr>
            <w:fldChar w:fldCharType="end"/>
          </w:r>
        </w:p>
      </w:sdtContent>
    </w:sdt>
    <w:p w:rsidR="00241207" w:rsidRDefault="00241207">
      <w:pPr>
        <w:pStyle w:val="14"/>
        <w:spacing w:line="276" w:lineRule="auto"/>
        <w:rPr>
          <w:rFonts w:eastAsiaTheme="minorEastAsia"/>
          <w:szCs w:val="28"/>
        </w:rPr>
      </w:pPr>
    </w:p>
    <w:p w:rsidR="00241207" w:rsidRDefault="00241207"/>
    <w:p w:rsidR="00241207" w:rsidRDefault="00241207">
      <w:pPr>
        <w:tabs>
          <w:tab w:val="left" w:pos="3816"/>
          <w:tab w:val="center" w:pos="4890"/>
        </w:tabs>
        <w:rPr>
          <w:b/>
          <w:sz w:val="32"/>
          <w:szCs w:val="32"/>
        </w:rPr>
      </w:pPr>
    </w:p>
    <w:p w:rsidR="00241207" w:rsidRDefault="00241207">
      <w:pPr>
        <w:tabs>
          <w:tab w:val="left" w:pos="3816"/>
          <w:tab w:val="center" w:pos="4890"/>
        </w:tabs>
        <w:rPr>
          <w:b/>
          <w:sz w:val="32"/>
          <w:szCs w:val="32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bookmarkStart w:id="4" w:name="_Toc355957182"/>
      <w:bookmarkStart w:id="5" w:name="_Toc354165444"/>
      <w:bookmarkStart w:id="6" w:name="_Toc189561375"/>
      <w:bookmarkStart w:id="7" w:name="_Toc188532790"/>
      <w:bookmarkStart w:id="8" w:name="_Toc25058488"/>
      <w:bookmarkStart w:id="9" w:name="_Toc500499427"/>
      <w:bookmarkStart w:id="10" w:name="_Toc417973956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6"/>
      <w:bookmarkEnd w:id="7"/>
      <w:bookmarkEnd w:id="8"/>
      <w:bookmarkEnd w:id="9"/>
      <w:bookmarkEnd w:id="10"/>
    </w:p>
    <w:p w:rsidR="00241207" w:rsidRDefault="007F4E80">
      <w:pPr>
        <w:ind w:firstLine="709"/>
        <w:jc w:val="both"/>
        <w:rPr>
          <w:bCs/>
        </w:rPr>
      </w:pPr>
      <w:r>
        <w:rPr>
          <w:bCs/>
        </w:rPr>
        <w:t>«</w:t>
      </w:r>
      <w:r>
        <w:rPr>
          <w:rStyle w:val="fontstyle01"/>
        </w:rPr>
        <w:t>Цифровой бизнес</w:t>
      </w:r>
      <w:r>
        <w:rPr>
          <w:bCs/>
        </w:rPr>
        <w:t>».</w:t>
      </w:r>
    </w:p>
    <w:p w:rsidR="00241207" w:rsidRDefault="00241207">
      <w:pPr>
        <w:ind w:firstLine="709"/>
        <w:jc w:val="both"/>
        <w:rPr>
          <w:bCs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25058489"/>
      <w:bookmarkStart w:id="12" w:name="_Toc500499428"/>
      <w:bookmarkStart w:id="13" w:name="_Toc417973957"/>
      <w:bookmarkStart w:id="14" w:name="_Toc189561376"/>
      <w:bookmarkStart w:id="15" w:name="_Toc188532791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6" w:name="_Toc92533356"/>
      <w:bookmarkStart w:id="17" w:name="_Toc28560380"/>
      <w:bookmarkEnd w:id="1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4"/>
      <w:bookmarkEnd w:id="15"/>
      <w:bookmarkEnd w:id="16"/>
      <w:bookmarkEnd w:id="17"/>
    </w:p>
    <w:p w:rsidR="00241207" w:rsidRDefault="007F4E80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41207" w:rsidRDefault="007F4E80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1004"/>
        <w:gridCol w:w="2269"/>
        <w:gridCol w:w="2534"/>
        <w:gridCol w:w="3969"/>
      </w:tblGrid>
      <w:tr w:rsidR="00241207">
        <w:trPr>
          <w:trHeight w:val="996"/>
        </w:trPr>
        <w:tc>
          <w:tcPr>
            <w:tcW w:w="1003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9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41207">
        <w:trPr>
          <w:trHeight w:val="2351"/>
        </w:trPr>
        <w:tc>
          <w:tcPr>
            <w:tcW w:w="1003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ПКП-1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т.ч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методики и модели оценки зрелости информационных и финансовых технологий.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использовать методики и модели оценки зрелости информационных и финансовых технологий.</w:t>
            </w:r>
          </w:p>
          <w:p w:rsidR="00241207" w:rsidRDefault="00241207">
            <w:pPr>
              <w:widowControl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</w:tr>
      <w:tr w:rsidR="00241207">
        <w:trPr>
          <w:trHeight w:val="1690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методы и подходы оценки стоимости реализации цифрового финансового сервиса.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затрат на реализацию цифрового финансового сервиса.</w:t>
            </w:r>
          </w:p>
        </w:tc>
      </w:tr>
      <w:tr w:rsidR="00241207">
        <w:trPr>
          <w:trHeight w:val="2869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4"/>
              <w:jc w:val="both"/>
              <w:rPr>
                <w:sz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подходы к анализу бизнес-ценности информационных технологий,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требований к </w:t>
            </w:r>
            <w:r>
              <w:rPr>
                <w:bCs/>
                <w:sz w:val="24"/>
              </w:rPr>
              <w:t>инновационным финансовым технологиям для решения экономических и финансовых задач.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бизнес-ценности и требований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bCs/>
                <w:sz w:val="24"/>
              </w:rPr>
              <w:t>информационных и финансовых технологий, выбора инновационных финансовых технологий для решения экономических и финансовых задач.</w:t>
            </w:r>
          </w:p>
        </w:tc>
      </w:tr>
      <w:tr w:rsidR="00241207">
        <w:trPr>
          <w:trHeight w:val="274"/>
        </w:trPr>
        <w:tc>
          <w:tcPr>
            <w:tcW w:w="1003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ПКП-3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Способность выполнять концептуальное, архитектурное, функциональное, программное проектирование информационных си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стем и их компонентов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знания основных моделей для выполнения концептуального, архитектурного, функционального проектирования, средства программирования ин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формационных систем и их компонентов.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онтологического построения информационных систем, основные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моделирования архитектуры предприятия.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онтологическое и   архитектурное моделирование для системного представления облика ИТ-решения.</w:t>
            </w:r>
          </w:p>
        </w:tc>
      </w:tr>
      <w:tr w:rsidR="00241207">
        <w:trPr>
          <w:trHeight w:val="1132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в рамках методологии проектирования информационных системы информационные, архитектурные и функциональные модели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моделирования бизнес-процессов для формирования функциональных и архитектурных моделей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средства моделирования бизнес-процессов для формирования функциональных и архитектурных моделей информационных систем.</w:t>
            </w:r>
          </w:p>
        </w:tc>
      </w:tr>
      <w:tr w:rsidR="00241207">
        <w:trPr>
          <w:trHeight w:val="1132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навыками построения моделей для выполнения концептуального, архитектурного, функционального проектирования, навыками программирования информационных систем и из компонентов.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программные пакеты имитационного и визуального моделирования для формирования динамических экономических моделей и архитектурного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прототипирования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экономических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алгоритмы, методы и информационные средства для формирования модели архитектуры цифрового сервиса.</w:t>
            </w:r>
          </w:p>
        </w:tc>
      </w:tr>
      <w:tr w:rsidR="00241207">
        <w:trPr>
          <w:trHeight w:val="1132"/>
        </w:trPr>
        <w:tc>
          <w:tcPr>
            <w:tcW w:w="1003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ПКП-4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и его интеграции в бизнес-процессы организации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знания основных этапов жизненного цикла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в бизнес-процессы организации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сбора и анализа требований и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анализа требования и средства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-продуктов.</w:t>
            </w:r>
          </w:p>
        </w:tc>
      </w:tr>
      <w:tr w:rsidR="00241207">
        <w:trPr>
          <w:trHeight w:val="552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Формирует этапы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и бизнес-процессы организации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 xml:space="preserve">принципы, методы и походы </w:t>
            </w:r>
            <w:proofErr w:type="spellStart"/>
            <w:r>
              <w:rPr>
                <w:rFonts w:eastAsia="Calibri"/>
                <w:sz w:val="24"/>
                <w:szCs w:val="24"/>
              </w:rPr>
              <w:t>Agile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для организации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  <w:lang w:val="en-US"/>
              </w:rPr>
              <w:t>Agile</w:t>
            </w:r>
            <w:r>
              <w:rPr>
                <w:rFonts w:eastAsia="Calibri"/>
                <w:sz w:val="24"/>
                <w:szCs w:val="24"/>
              </w:rPr>
              <w:t xml:space="preserve">-методологию для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</w:tc>
      </w:tr>
      <w:tr w:rsidR="00241207">
        <w:trPr>
          <w:trHeight w:val="552"/>
        </w:trPr>
        <w:tc>
          <w:tcPr>
            <w:tcW w:w="1003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>методологии управления жизненным циклом ИТ-проекта, оценкой рисков и стоимости его реализации.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планирование ресурсов для реализации ИТ-проекта на протяжении всего его жизненного цикла.</w:t>
            </w:r>
          </w:p>
        </w:tc>
      </w:tr>
    </w:tbl>
    <w:p w:rsidR="00241207" w:rsidRDefault="00241207"/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_Toc189561377"/>
      <w:bookmarkStart w:id="19" w:name="_Toc188532792"/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8"/>
      <w:bookmarkEnd w:id="19"/>
    </w:p>
    <w:p w:rsidR="00241207" w:rsidRDefault="007F4E80">
      <w:pPr>
        <w:pStyle w:val="af4"/>
        <w:spacing w:after="0" w:line="240" w:lineRule="auto"/>
        <w:ind w:firstLine="709"/>
        <w:jc w:val="both"/>
        <w:rPr>
          <w:color w:val="000000"/>
          <w:szCs w:val="28"/>
        </w:rPr>
      </w:pPr>
      <w:r>
        <w:t>Для ОП «</w:t>
      </w:r>
      <w:proofErr w:type="spellStart"/>
      <w:r>
        <w:t>Цифровизация</w:t>
      </w:r>
      <w:proofErr w:type="spellEnd"/>
      <w:r>
        <w:t xml:space="preserve"> финансовых продуктов и услуг», профиль: «</w:t>
      </w:r>
      <w:proofErr w:type="spellStart"/>
      <w:r>
        <w:t>Цифровизация</w:t>
      </w:r>
      <w:proofErr w:type="spellEnd"/>
      <w:r>
        <w:t xml:space="preserve"> финансовых продуктов и услуг» дисциплина «Цифровой бизнес» является дисциплиной по выбору. </w:t>
      </w:r>
    </w:p>
    <w:p w:rsidR="00241207" w:rsidRDefault="00241207">
      <w:pPr>
        <w:rPr>
          <w:szCs w:val="28"/>
        </w:rPr>
      </w:pPr>
      <w:bookmarkStart w:id="20" w:name="_Toc355957184"/>
      <w:bookmarkStart w:id="21" w:name="_Toc354165446"/>
      <w:bookmarkStart w:id="22" w:name="_Toc188532793"/>
      <w:bookmarkEnd w:id="20"/>
      <w:bookmarkEnd w:id="21"/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500499430"/>
      <w:bookmarkStart w:id="24" w:name="_Toc25058491"/>
      <w:bookmarkStart w:id="25" w:name="_Toc189561378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23"/>
      <w:bookmarkEnd w:id="24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2"/>
      <w:bookmarkEnd w:id="25"/>
    </w:p>
    <w:p w:rsidR="00241207" w:rsidRDefault="007F4E80">
      <w:pPr>
        <w:pStyle w:val="Style353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68"/>
        <w:gridCol w:w="2706"/>
      </w:tblGrid>
      <w:tr w:rsidR="00241207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241207" w:rsidRDefault="00241207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:rsidR="00241207" w:rsidRDefault="007F4E80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241207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41207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41207">
        <w:trPr>
          <w:trHeight w:val="32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241207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241207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241207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41207">
        <w:trPr>
          <w:trHeight w:val="31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widowControl w:val="0"/>
              <w:ind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41207" w:rsidRDefault="00241207">
      <w:pPr>
        <w:rPr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_Toc189561379"/>
      <w:bookmarkStart w:id="27" w:name="_Toc25058492"/>
      <w:bookmarkStart w:id="28" w:name="_Toc500499431"/>
      <w:bookmarkStart w:id="29" w:name="_Toc417973960"/>
      <w:bookmarkStart w:id="30" w:name="_Toc188532794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26"/>
      <w:bookmarkEnd w:id="27"/>
      <w:bookmarkEnd w:id="28"/>
      <w:bookmarkEnd w:id="29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30"/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31" w:name="_Toc189561380"/>
      <w:bookmarkStart w:id="32" w:name="_Toc188532795"/>
      <w:bookmarkStart w:id="33" w:name="_Toc25058493"/>
      <w:bookmarkStart w:id="34" w:name="_Toc500499432"/>
      <w:r>
        <w:rPr>
          <w:rFonts w:ascii="Times New Roman" w:hAnsi="Times New Roman" w:cs="Times New Roman"/>
        </w:rPr>
        <w:t>5.1. Содержание дисциплины</w:t>
      </w:r>
      <w:bookmarkEnd w:id="31"/>
      <w:bookmarkEnd w:id="32"/>
      <w:bookmarkEnd w:id="33"/>
      <w:bookmarkEnd w:id="34"/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1. Создание ценности для потребителя с помощью цифровых технологий. Измерения ценности.  </w:t>
      </w:r>
      <w:proofErr w:type="spellStart"/>
      <w:r>
        <w:rPr>
          <w:b/>
          <w:szCs w:val="28"/>
        </w:rPr>
        <w:t>Сервисно</w:t>
      </w:r>
      <w:proofErr w:type="spellEnd"/>
      <w:r>
        <w:rPr>
          <w:b/>
          <w:szCs w:val="28"/>
        </w:rPr>
        <w:t xml:space="preserve">-доминантная логика. Реализация цифровых сервисов в финансовой индустрии. </w:t>
      </w:r>
    </w:p>
    <w:p w:rsidR="00241207" w:rsidRDefault="007F4E80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Понятие ценности цифровых технологий. Развитие взглядов на ценность </w:t>
      </w:r>
      <w:r>
        <w:rPr>
          <w:szCs w:val="28"/>
          <w:lang w:val="en-US"/>
        </w:rPr>
        <w:t>IT</w:t>
      </w:r>
      <w:r>
        <w:rPr>
          <w:szCs w:val="28"/>
        </w:rPr>
        <w:t>. Информационное, транзакционное, инфраструктурное, стратегическое, трансформационные измерения ценности цифровых технологий.  Сетевые модели ценности и критика модели М. Портера в цифровую эпоху. Совместное создание ценности в цифровых экосистемах. Понятие «</w:t>
      </w:r>
      <w:proofErr w:type="spellStart"/>
      <w:r>
        <w:rPr>
          <w:szCs w:val="28"/>
        </w:rPr>
        <w:t>сервисно</w:t>
      </w:r>
      <w:proofErr w:type="spellEnd"/>
      <w:r>
        <w:rPr>
          <w:szCs w:val="28"/>
        </w:rPr>
        <w:t>-доминантная логика» (</w:t>
      </w:r>
      <w:r>
        <w:rPr>
          <w:szCs w:val="28"/>
          <w:lang w:val="en-US"/>
        </w:rPr>
        <w:t>S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 xml:space="preserve"> </w:t>
      </w:r>
      <w:r>
        <w:rPr>
          <w:szCs w:val="28"/>
          <w:lang w:val="en-US"/>
        </w:rPr>
        <w:t>logic</w:t>
      </w:r>
      <w:r>
        <w:rPr>
          <w:szCs w:val="28"/>
        </w:rPr>
        <w:t xml:space="preserve">). Цифровая трансформация в финансовой индустрии: развитие </w:t>
      </w:r>
      <w:proofErr w:type="spellStart"/>
      <w:r>
        <w:rPr>
          <w:szCs w:val="28"/>
          <w:lang w:val="en-US"/>
        </w:rPr>
        <w:t>FinTech</w:t>
      </w:r>
      <w:proofErr w:type="spellEnd"/>
      <w:r>
        <w:rPr>
          <w:szCs w:val="28"/>
        </w:rPr>
        <w:t xml:space="preserve">. </w:t>
      </w:r>
    </w:p>
    <w:p w:rsidR="00241207" w:rsidRDefault="00241207">
      <w:pPr>
        <w:tabs>
          <w:tab w:val="left" w:pos="7938"/>
        </w:tabs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2.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 xml:space="preserve">Реализация цифровых сервисов. </w:t>
      </w:r>
      <w:r>
        <w:rPr>
          <w:b/>
          <w:szCs w:val="28"/>
          <w:lang w:val="en-US"/>
        </w:rPr>
        <w:t>Application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lifecycle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management</w:t>
      </w:r>
      <w:r>
        <w:rPr>
          <w:b/>
          <w:szCs w:val="28"/>
        </w:rPr>
        <w:t xml:space="preserve">. </w:t>
      </w:r>
      <w:r>
        <w:rPr>
          <w:b/>
          <w:szCs w:val="28"/>
          <w:lang w:val="en-US"/>
        </w:rPr>
        <w:t>DevOps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>Дизайн-мышление (</w:t>
      </w:r>
      <w:r>
        <w:rPr>
          <w:szCs w:val="28"/>
          <w:lang w:val="en-US"/>
        </w:rPr>
        <w:t>Design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>) как средство определения потребностей клиентов и формирования идей цифровых сервисов, удовлетворяющих эти потребности. Бережливое мышление (</w:t>
      </w:r>
      <w:r>
        <w:rPr>
          <w:szCs w:val="28"/>
          <w:lang w:val="en-US"/>
        </w:rPr>
        <w:t>Lean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 xml:space="preserve">) как средство быстрого </w:t>
      </w:r>
      <w:proofErr w:type="spellStart"/>
      <w:r>
        <w:rPr>
          <w:szCs w:val="28"/>
        </w:rPr>
        <w:t>прототипирования</w:t>
      </w:r>
      <w:proofErr w:type="spellEnd"/>
      <w:r>
        <w:rPr>
          <w:szCs w:val="28"/>
        </w:rPr>
        <w:t xml:space="preserve"> цифровых сервисов. </w:t>
      </w:r>
      <w:r>
        <w:rPr>
          <w:szCs w:val="28"/>
          <w:lang w:val="en-US"/>
        </w:rPr>
        <w:t>Agile</w:t>
      </w:r>
      <w:r>
        <w:rPr>
          <w:szCs w:val="28"/>
        </w:rPr>
        <w:t xml:space="preserve">, </w:t>
      </w:r>
      <w:r>
        <w:rPr>
          <w:szCs w:val="28"/>
          <w:lang w:val="en-US"/>
        </w:rPr>
        <w:t>DevOps</w:t>
      </w:r>
      <w:r>
        <w:rPr>
          <w:szCs w:val="28"/>
        </w:rPr>
        <w:t xml:space="preserve"> как средство быстрой и гибкой реализации цифровых сервисов. </w:t>
      </w:r>
      <w:r>
        <w:rPr>
          <w:szCs w:val="28"/>
          <w:lang w:val="en-US"/>
        </w:rPr>
        <w:t>Application</w:t>
      </w:r>
      <w:r>
        <w:rPr>
          <w:szCs w:val="28"/>
        </w:rPr>
        <w:t xml:space="preserve"> </w:t>
      </w:r>
      <w:r>
        <w:rPr>
          <w:szCs w:val="28"/>
          <w:lang w:val="en-US"/>
        </w:rPr>
        <w:t>lifecycle</w:t>
      </w:r>
      <w:r>
        <w:rPr>
          <w:szCs w:val="28"/>
        </w:rPr>
        <w:t xml:space="preserve"> </w:t>
      </w:r>
      <w:r>
        <w:rPr>
          <w:szCs w:val="28"/>
          <w:lang w:val="en-US"/>
        </w:rPr>
        <w:t>management</w:t>
      </w:r>
      <w:r>
        <w:rPr>
          <w:szCs w:val="28"/>
        </w:rPr>
        <w:t xml:space="preserve"> цифровых сервисов.  Понятие о конвейере развертывания (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>). Непрерывная интеграция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integration</w:t>
      </w:r>
      <w:r>
        <w:rPr>
          <w:szCs w:val="28"/>
        </w:rPr>
        <w:t>), непрерывная доставка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delivery</w:t>
      </w:r>
      <w:r>
        <w:rPr>
          <w:szCs w:val="28"/>
        </w:rPr>
        <w:t xml:space="preserve">), </w:t>
      </w:r>
      <w:r>
        <w:rPr>
          <w:szCs w:val="28"/>
        </w:rPr>
        <w:lastRenderedPageBreak/>
        <w:t>непрерывное развертывание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) при реализации цифровых сервисов. Инфраструктура-как-Код. Методы оценки реализации цифровых сервисов. 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Технологии и подходы развития цифрового бизнеса. Цифровой маркетинг. </w:t>
      </w:r>
      <w:r>
        <w:rPr>
          <w:b/>
          <w:szCs w:val="28"/>
          <w:lang w:val="en-US"/>
        </w:rPr>
        <w:t>Industry</w:t>
      </w:r>
      <w:r>
        <w:rPr>
          <w:b/>
          <w:szCs w:val="28"/>
        </w:rPr>
        <w:t xml:space="preserve"> 4.0. Мобильные и облачные приложения  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 xml:space="preserve">Онтологическое моделирование цифровых экосистем и цифровых платформ. Средства и методы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Marketing</w:t>
      </w:r>
      <w:r>
        <w:rPr>
          <w:szCs w:val="28"/>
        </w:rPr>
        <w:t xml:space="preserve">. </w:t>
      </w:r>
      <w:r>
        <w:rPr>
          <w:szCs w:val="28"/>
          <w:lang w:val="en-US"/>
        </w:rPr>
        <w:t>Web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Социальные сети. Анализ социальных сетей. Понятие </w:t>
      </w:r>
      <w:r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>
        <w:rPr>
          <w:szCs w:val="28"/>
          <w:lang w:val="en-US"/>
        </w:rPr>
        <w:t>WEB</w:t>
      </w:r>
      <w:r>
        <w:rPr>
          <w:szCs w:val="28"/>
        </w:rPr>
        <w:t xml:space="preserve"> и его роль в концепции </w:t>
      </w:r>
      <w:r>
        <w:rPr>
          <w:szCs w:val="28"/>
          <w:lang w:val="en-US"/>
        </w:rPr>
        <w:t>WEB</w:t>
      </w:r>
      <w:r>
        <w:rPr>
          <w:szCs w:val="28"/>
        </w:rPr>
        <w:t xml:space="preserve"> 3.0.  </w:t>
      </w:r>
      <w:r>
        <w:rPr>
          <w:szCs w:val="28"/>
          <w:lang w:val="en-US"/>
        </w:rPr>
        <w:t>Industry</w:t>
      </w:r>
      <w:r>
        <w:rPr>
          <w:szCs w:val="28"/>
        </w:rPr>
        <w:t xml:space="preserve"> 4.0 и </w:t>
      </w:r>
      <w:proofErr w:type="spellStart"/>
      <w:r>
        <w:rPr>
          <w:szCs w:val="28"/>
        </w:rPr>
        <w:t>киберфизические</w:t>
      </w:r>
      <w:proofErr w:type="spellEnd"/>
      <w:r>
        <w:rPr>
          <w:szCs w:val="28"/>
        </w:rPr>
        <w:t xml:space="preserve"> системы. Искусственный интеллект. Мобильные и облачные приложения.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4. </w:t>
      </w:r>
      <w:proofErr w:type="spellStart"/>
      <w:r>
        <w:rPr>
          <w:b/>
          <w:szCs w:val="28"/>
        </w:rPr>
        <w:t>Датаориентированный</w:t>
      </w:r>
      <w:proofErr w:type="spellEnd"/>
      <w:r>
        <w:rPr>
          <w:b/>
          <w:szCs w:val="28"/>
        </w:rPr>
        <w:t xml:space="preserve"> цифровой бизнес.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 xml:space="preserve">Концепции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Service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DaaS</w:t>
      </w:r>
      <w:proofErr w:type="spellEnd"/>
      <w:r>
        <w:rPr>
          <w:szCs w:val="28"/>
        </w:rPr>
        <w:t xml:space="preserve">) 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Product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DaaP</w:t>
      </w:r>
      <w:proofErr w:type="spellEnd"/>
      <w:r>
        <w:rPr>
          <w:szCs w:val="28"/>
        </w:rPr>
        <w:t>): принципы и методы организации, подходы, решения. Интеллектуальный анализ процессов (</w:t>
      </w:r>
      <w:proofErr w:type="spellStart"/>
      <w:r>
        <w:rPr>
          <w:szCs w:val="28"/>
          <w:lang w:val="en-US"/>
        </w:rPr>
        <w:t>Pr</w:t>
      </w:r>
      <w:proofErr w:type="spellEnd"/>
      <w:r>
        <w:rPr>
          <w:szCs w:val="28"/>
        </w:rPr>
        <w:t>о</w:t>
      </w:r>
      <w:proofErr w:type="spellStart"/>
      <w:r>
        <w:rPr>
          <w:szCs w:val="28"/>
          <w:lang w:val="en-US"/>
        </w:rPr>
        <w:t>cess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Minining</w:t>
      </w:r>
      <w:proofErr w:type="spellEnd"/>
      <w:r>
        <w:rPr>
          <w:szCs w:val="28"/>
        </w:rPr>
        <w:t>) на основе пользовательского опыта: выявление паттернов поведения потребителей. Формирование бизнес-моделей цифрового бизнеса на основе данных. Примеры архитектур цифровых платформ и сервисов агрегирования данных. Организация конвейеров данных (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 xml:space="preserve">) для платформ цифрового бизнеса. </w:t>
      </w:r>
      <w:r>
        <w:rPr>
          <w:szCs w:val="28"/>
          <w:lang w:val="en-US"/>
        </w:rPr>
        <w:t>Text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  <w:i w:val="0"/>
          <w:color w:val="FF0000"/>
        </w:rPr>
      </w:pPr>
      <w:bookmarkStart w:id="35" w:name="_Toc189561381"/>
      <w:bookmarkStart w:id="36" w:name="_Toc25058494"/>
      <w:bookmarkStart w:id="37" w:name="_Toc500499433"/>
      <w:bookmarkStart w:id="38" w:name="_Toc188532796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35"/>
      <w:bookmarkEnd w:id="36"/>
      <w:bookmarkEnd w:id="37"/>
      <w:r>
        <w:rPr>
          <w:rFonts w:ascii="Times New Roman" w:hAnsi="Times New Roman" w:cs="Times New Roman"/>
          <w:bCs w:val="0"/>
        </w:rPr>
        <w:t xml:space="preserve"> </w:t>
      </w:r>
      <w:bookmarkEnd w:id="38"/>
    </w:p>
    <w:p w:rsidR="00241207" w:rsidRDefault="007F4E80">
      <w:pPr>
        <w:pStyle w:val="Style353"/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003"/>
        <w:gridCol w:w="849"/>
        <w:gridCol w:w="999"/>
        <w:gridCol w:w="1129"/>
        <w:gridCol w:w="1274"/>
        <w:gridCol w:w="1140"/>
        <w:gridCol w:w="1679"/>
      </w:tblGrid>
      <w:tr w:rsidR="00241207" w:rsidTr="00354FCC">
        <w:trPr>
          <w:trHeight w:hRule="exact" w:val="434"/>
        </w:trPr>
        <w:tc>
          <w:tcPr>
            <w:tcW w:w="6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 п/п</w:t>
            </w:r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:rsidR="00241207" w:rsidRDefault="00241207">
            <w:pPr>
              <w:pStyle w:val="Style350"/>
              <w:ind w:firstLine="709"/>
              <w:jc w:val="center"/>
              <w:rPr>
                <w:rStyle w:val="FontStyle694"/>
                <w:b w:val="0"/>
                <w:i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Формы </w:t>
            </w:r>
            <w:r>
              <w:rPr>
                <w:rStyle w:val="FontStyle694"/>
                <w:sz w:val="24"/>
                <w:szCs w:val="24"/>
              </w:rPr>
              <w:br/>
              <w:t>текущего контроля успеваемости</w:t>
            </w:r>
          </w:p>
        </w:tc>
      </w:tr>
      <w:tr w:rsidR="00241207" w:rsidTr="00354FCC">
        <w:trPr>
          <w:trHeight w:hRule="exact" w:val="809"/>
        </w:trPr>
        <w:tc>
          <w:tcPr>
            <w:tcW w:w="6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0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*-</w:t>
            </w:r>
          </w:p>
          <w:p w:rsidR="00241207" w:rsidRDefault="007F4E80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241207" w:rsidTr="00354FCC">
        <w:trPr>
          <w:cantSplit/>
          <w:trHeight w:val="546"/>
        </w:trPr>
        <w:tc>
          <w:tcPr>
            <w:tcW w:w="6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0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241207" w:rsidTr="00354FCC">
        <w:trPr>
          <w:trHeight w:val="283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z w:val="24"/>
                <w:szCs w:val="24"/>
              </w:rPr>
              <w:t>Сервисно</w:t>
            </w:r>
            <w:proofErr w:type="spellEnd"/>
            <w:r>
              <w:rPr>
                <w:sz w:val="24"/>
                <w:szCs w:val="24"/>
              </w:rPr>
              <w:t>-доминантная логика. Реализация цифровых сервисов на в финансовой индустрии.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</w:t>
            </w:r>
          </w:p>
        </w:tc>
      </w:tr>
      <w:tr w:rsidR="00241207" w:rsidTr="00354FCC">
        <w:trPr>
          <w:trHeight w:val="283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цифровых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сервисов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lastRenderedPageBreak/>
              <w:t xml:space="preserve">Application lifecycle management. </w:t>
            </w:r>
            <w:proofErr w:type="spellStart"/>
            <w:r>
              <w:rPr>
                <w:sz w:val="24"/>
                <w:szCs w:val="24"/>
              </w:rPr>
              <w:t>DevOps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lastRenderedPageBreak/>
              <w:t>24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и подходы развития цифрового бизнеса. Цифровой маркетинг. </w:t>
            </w:r>
            <w:proofErr w:type="spellStart"/>
            <w:r>
              <w:rPr>
                <w:sz w:val="24"/>
                <w:szCs w:val="24"/>
              </w:rPr>
              <w:t>Industry</w:t>
            </w:r>
            <w:proofErr w:type="spellEnd"/>
            <w:r>
              <w:rPr>
                <w:sz w:val="24"/>
                <w:szCs w:val="24"/>
              </w:rPr>
              <w:t xml:space="preserve"> 4.0. Мобильные и облачные приложения 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14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  <w:lang w:val="en-US"/>
              </w:rPr>
            </w:pPr>
            <w:r>
              <w:rPr>
                <w:rStyle w:val="FontStyle429"/>
                <w:sz w:val="24"/>
                <w:szCs w:val="24"/>
                <w:lang w:val="en-US"/>
              </w:rPr>
              <w:t>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24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108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16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Согласно учебному плану: контрольная работа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129"/>
              <w:ind w:firstLine="70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100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46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32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68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54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  <w:rPr>
                <w:spacing w:val="-6"/>
              </w:rPr>
            </w:pPr>
          </w:p>
        </w:tc>
      </w:tr>
    </w:tbl>
    <w:p w:rsidR="00354FCC" w:rsidRPr="001C1A73" w:rsidRDefault="00354FCC" w:rsidP="00354FCC">
      <w:pPr>
        <w:pStyle w:val="aff4"/>
        <w:keepNext/>
        <w:ind w:left="0"/>
        <w:jc w:val="both"/>
        <w:rPr>
          <w:sz w:val="22"/>
          <w:szCs w:val="22"/>
        </w:rPr>
      </w:pPr>
      <w:r w:rsidRPr="001C1A73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41207" w:rsidRDefault="00241207">
      <w:pPr>
        <w:pStyle w:val="aff4"/>
        <w:keepNext/>
        <w:ind w:left="0"/>
        <w:jc w:val="both"/>
        <w:rPr>
          <w:sz w:val="28"/>
          <w:szCs w:val="28"/>
        </w:rPr>
      </w:pPr>
    </w:p>
    <w:p w:rsidR="00241207" w:rsidRDefault="00241207">
      <w:pPr>
        <w:pStyle w:val="aff4"/>
        <w:keepNext/>
        <w:ind w:left="0"/>
        <w:jc w:val="both"/>
        <w:rPr>
          <w:sz w:val="28"/>
          <w:szCs w:val="28"/>
        </w:rPr>
      </w:pPr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i w:val="0"/>
          <w:color w:val="FF0000"/>
        </w:rPr>
      </w:pPr>
      <w:bookmarkStart w:id="39" w:name="_Toc189561382"/>
      <w:bookmarkStart w:id="40" w:name="_Toc188532797"/>
      <w:r>
        <w:rPr>
          <w:rFonts w:ascii="Times New Roman" w:hAnsi="Times New Roman" w:cs="Times New Roman"/>
        </w:rPr>
        <w:t xml:space="preserve">5.3 </w:t>
      </w:r>
      <w:bookmarkStart w:id="41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39"/>
      <w:bookmarkEnd w:id="41"/>
      <w:r>
        <w:t xml:space="preserve">  </w:t>
      </w:r>
      <w:bookmarkEnd w:id="40"/>
    </w:p>
    <w:p w:rsidR="00241207" w:rsidRDefault="007F4E80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Таблица 4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19"/>
        <w:gridCol w:w="2139"/>
      </w:tblGrid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pacing w:val="-4"/>
                <w:sz w:val="24"/>
                <w:szCs w:val="24"/>
              </w:rPr>
              <w:t>Сервисно</w:t>
            </w:r>
            <w:proofErr w:type="spellEnd"/>
            <w:r>
              <w:rPr>
                <w:spacing w:val="-4"/>
                <w:sz w:val="24"/>
                <w:szCs w:val="24"/>
              </w:rPr>
              <w:t>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Цепочка создания ценности М. Портера.  Цепочки создания ценности цифровыми сервисами. Сетевые модели создания ценности цифровыми сервисами.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Измерения ценности цифровых сервисов: транзакционная, информационная, инфраструктурная, стратегическая, трансформационная.</w:t>
            </w:r>
          </w:p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Цифровые платформы и цифровые экосистемы.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Совместное создание ценности в цифровых экосистемах. Концепция </w:t>
            </w:r>
            <w:proofErr w:type="spellStart"/>
            <w:r>
              <w:rPr>
                <w:sz w:val="24"/>
                <w:szCs w:val="24"/>
              </w:rPr>
              <w:t>сервисно</w:t>
            </w:r>
            <w:proofErr w:type="spellEnd"/>
            <w:r>
              <w:rPr>
                <w:sz w:val="24"/>
                <w:szCs w:val="24"/>
              </w:rPr>
              <w:t xml:space="preserve">-доминантной логики. 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Образование в цифровую эпоху. Модели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Education</w:t>
            </w:r>
            <w:r>
              <w:rPr>
                <w:sz w:val="24"/>
                <w:szCs w:val="24"/>
              </w:rPr>
              <w:t>.</w:t>
            </w:r>
          </w:p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Цифровые платформы и экосистемы </w:t>
            </w:r>
            <w:proofErr w:type="spellStart"/>
            <w:r>
              <w:rPr>
                <w:sz w:val="24"/>
                <w:szCs w:val="24"/>
                <w:lang w:val="en-US"/>
              </w:rPr>
              <w:t>FinTech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обсуждение.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. </w:t>
            </w:r>
            <w:r>
              <w:rPr>
                <w:spacing w:val="-4"/>
                <w:sz w:val="24"/>
                <w:szCs w:val="24"/>
                <w:lang w:val="en-US"/>
              </w:rPr>
              <w:lastRenderedPageBreak/>
              <w:t>Application lifecycle management. DevOps.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Этапы процесса создания и доставки цифровых сервисов потребителю.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Методы и подходы дизайн-мышления для выявления потребностей потребителей.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Методы и подходы бережливого мышления для реализации прототипов цифровых сервисов. Понятие минимального жизнеспособного продукта.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Концепции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как средства быстрой гибкой реализации цифровых сервисов.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Application lifecycle management.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  <w:lang w:val="en-US"/>
              </w:rPr>
              <w:t xml:space="preserve"> Kanban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DevOps.</w:t>
            </w:r>
            <w:r>
              <w:rPr>
                <w:lang w:val="en-US"/>
              </w:rP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Непрерывная интеграция, непрерывная доставка, непрерывное развертывание и средства их реализации.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 xml:space="preserve">Компьютерный </w:t>
            </w:r>
            <w:r>
              <w:rPr>
                <w:rStyle w:val="FontStyle681"/>
                <w:bCs/>
                <w:sz w:val="24"/>
                <w:szCs w:val="24"/>
              </w:rPr>
              <w:lastRenderedPageBreak/>
              <w:t>практикум, выполнение индивидуальных заданий.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приложения.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Эпохи развития бизнеса в Интернет: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1.0,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2.0,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Средства цифрового маркетинга: </w:t>
            </w:r>
            <w:r>
              <w:rPr>
                <w:sz w:val="24"/>
                <w:szCs w:val="24"/>
                <w:lang w:val="en-US"/>
              </w:rPr>
              <w:t>SEO</w:t>
            </w:r>
            <w:r>
              <w:rPr>
                <w:sz w:val="24"/>
                <w:szCs w:val="24"/>
              </w:rPr>
              <w:t xml:space="preserve">, контекстная реклама, социальные сервисы.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Роль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-аналитики и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в развитии цифрового бизнеса.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Роль социальных сетей в цифровом бизнесе. Понятия</w:t>
            </w:r>
            <w:r>
              <w:rPr>
                <w:sz w:val="24"/>
                <w:szCs w:val="24"/>
                <w:lang w:val="en-US"/>
              </w:rPr>
              <w:t xml:space="preserve"> Text Mining, Social Media Mining.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Роль </w:t>
            </w:r>
            <w:r>
              <w:rPr>
                <w:sz w:val="24"/>
                <w:szCs w:val="24"/>
                <w:lang w:val="en-US"/>
              </w:rPr>
              <w:t>Semantic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в эпохе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Industry</w:t>
            </w:r>
            <w:r>
              <w:rPr>
                <w:sz w:val="24"/>
                <w:szCs w:val="24"/>
              </w:rPr>
              <w:t xml:space="preserve"> 4.0 и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системы. Роль технологий искусственного интеллекта в цифровом бизнесе.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Мобильные и облачные приложения на примере </w:t>
            </w: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Cloud</w:t>
            </w:r>
            <w:r>
              <w:rPr>
                <w:sz w:val="24"/>
                <w:szCs w:val="24"/>
              </w:rPr>
              <w:t xml:space="preserve">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бизнес.</w:t>
            </w:r>
          </w:p>
        </w:tc>
        <w:tc>
          <w:tcPr>
            <w:tcW w:w="5119" w:type="dxa"/>
          </w:tcPr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Роль данных в современной экономической деятельности.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  <w:rPr>
                <w:lang w:val="en-US"/>
              </w:rPr>
            </w:pPr>
            <w:r>
              <w:t>Особенности</w:t>
            </w:r>
            <w:r>
              <w:rPr>
                <w:lang w:val="en-US"/>
              </w:rPr>
              <w:t xml:space="preserve"> </w:t>
            </w:r>
            <w:r>
              <w:t>концепций</w:t>
            </w:r>
            <w:r>
              <w:rPr>
                <w:lang w:val="en-US"/>
              </w:rPr>
              <w:t xml:space="preserve"> Data as a Service </w:t>
            </w:r>
            <w:r>
              <w:t>и</w:t>
            </w:r>
            <w:r>
              <w:rPr>
                <w:lang w:val="en-US"/>
              </w:rPr>
              <w:t xml:space="preserve"> Data as a Product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Понятие о конвейере данных. Элементы архитектуры цифрового бизнес с использованием конвейера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proofErr w:type="spellStart"/>
            <w:r>
              <w:t>Парсинг</w:t>
            </w:r>
            <w:proofErr w:type="spellEnd"/>
            <w:r>
              <w:t xml:space="preserve"> данных и их агрегация. Примеры сервисов цифрового бизнеса на основе агрегации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Роль сбора и анализа пользовательского опыта в повышении эффективности цифровых сервисов. 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Использование методов и алгоритмов </w:t>
            </w:r>
            <w:r>
              <w:rPr>
                <w:lang w:val="en-US"/>
              </w:rPr>
              <w:t>Process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 xml:space="preserve"> для анализа пользовательского опыта.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Формирование инновационных бизнес-моделей на основе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Использование глубокого анализа текста </w:t>
            </w:r>
            <w:r>
              <w:lastRenderedPageBreak/>
              <w:t>в Интернет-среде для извлечения значимых для бизнеса знаний</w:t>
            </w:r>
          </w:p>
          <w:p w:rsidR="00241207" w:rsidRDefault="007F4E80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rStyle w:val="FontStyle681"/>
                <w:bCs/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выполнение индивидуальных заданий</w:t>
            </w:r>
          </w:p>
        </w:tc>
      </w:tr>
    </w:tbl>
    <w:p w:rsidR="00241207" w:rsidRDefault="00241207">
      <w:pPr>
        <w:rPr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189561383"/>
      <w:bookmarkStart w:id="43" w:name="_Toc188532798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дисциплине.</w:t>
      </w:r>
      <w:bookmarkEnd w:id="42"/>
      <w:r>
        <w:rPr>
          <w:i/>
          <w:color w:val="FF0000"/>
        </w:rPr>
        <w:t xml:space="preserve"> </w:t>
      </w:r>
      <w:bookmarkEnd w:id="43"/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44" w:name="_Toc189561384"/>
      <w:bookmarkStart w:id="45" w:name="_Toc188532799"/>
      <w:bookmarkStart w:id="46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  <w:bookmarkEnd w:id="46"/>
    </w:p>
    <w:p w:rsidR="00241207" w:rsidRDefault="007F4E80">
      <w:pPr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241207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pacing w:val="-4"/>
                <w:sz w:val="24"/>
                <w:szCs w:val="24"/>
              </w:rPr>
              <w:t>Сервисно</w:t>
            </w:r>
            <w:proofErr w:type="spellEnd"/>
            <w:r>
              <w:rPr>
                <w:spacing w:val="-4"/>
                <w:sz w:val="24"/>
                <w:szCs w:val="24"/>
              </w:rPr>
              <w:t>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цифрового бизнеса в различных странах мира. Понятие о цифровой экономике. Этапы развития элементов цифровой экономики в различных странах мира. Сравнительный анализ развития элементов цифровой экономики и цифрового бизнеса в различных странах мира и в России. Цифровые сервисы и экосистемы для взаимоотношения граждан и правительственных служб.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Карты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модель </w:t>
            </w:r>
            <w:r>
              <w:rPr>
                <w:sz w:val="24"/>
                <w:szCs w:val="24"/>
                <w:lang w:val="en-US"/>
              </w:rPr>
              <w:t>PEP</w:t>
            </w:r>
            <w:r>
              <w:rPr>
                <w:sz w:val="24"/>
                <w:szCs w:val="24"/>
              </w:rPr>
              <w:t xml:space="preserve"> для формирования идеи цифрового сервиса. Использование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для формирования прототипа минимально жизнеспособного продукта. Роль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. Доски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Понятие “инфраструктура-как-код”. Фазы </w:t>
            </w:r>
            <w:r>
              <w:rPr>
                <w:sz w:val="24"/>
                <w:szCs w:val="24"/>
                <w:lang w:val="en-US"/>
              </w:rPr>
              <w:t>Delivery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>
              <w:rPr>
                <w:sz w:val="24"/>
                <w:szCs w:val="24"/>
              </w:rPr>
              <w:t xml:space="preserve">. Инструменты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Continuous Delivery: Docker, Jenkins, Kubernetes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</w:t>
            </w:r>
            <w:r>
              <w:rPr>
                <w:sz w:val="20"/>
              </w:rPr>
              <w:t>.</w:t>
            </w:r>
          </w:p>
          <w:p w:rsidR="00241207" w:rsidRDefault="00241207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Конкурентная разведка в Интернет. Продвижение сайтов различной направленности. Продвижение в социальных сетях. Анализ социальных сетей. Онтология предприятия. Роль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в принятии управленческих решений для различных отраслей экономики и государственных органов.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 в различных отраслях экономики.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выполнение индивидуальных заданий, изучение цифровых сервисов.</w:t>
            </w:r>
          </w:p>
        </w:tc>
      </w:tr>
      <w:tr w:rsidR="00241207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4. </w:t>
            </w:r>
            <w:proofErr w:type="spellStart"/>
            <w:r>
              <w:rPr>
                <w:spacing w:val="-4"/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цифровой бизнес.</w:t>
            </w:r>
          </w:p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Концепции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t>Service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) 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t>Product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DaaP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): принципы и методы организации, подходы, решения. Интеллектуальный анализ </w:t>
            </w:r>
            <w:r>
              <w:rPr>
                <w:spacing w:val="-4"/>
                <w:sz w:val="24"/>
                <w:szCs w:val="24"/>
              </w:rPr>
              <w:lastRenderedPageBreak/>
              <w:t>процессов (</w:t>
            </w:r>
            <w:proofErr w:type="spellStart"/>
            <w:r>
              <w:rPr>
                <w:spacing w:val="-4"/>
                <w:sz w:val="24"/>
                <w:szCs w:val="24"/>
              </w:rPr>
              <w:t>Prоcess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Minining</w:t>
            </w:r>
            <w:proofErr w:type="spellEnd"/>
            <w:r>
              <w:rPr>
                <w:spacing w:val="-4"/>
                <w:sz w:val="24"/>
                <w:szCs w:val="24"/>
              </w:rPr>
              <w:t>) на основе пользовательского опыта. Формирование бизнес-моделей цифрового бизнеса на основе данных.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Формирование инновационных бизнес-моделей на основе данных. Примеры цифровых платформ, использующих данные (</w:t>
            </w:r>
            <w:r>
              <w:rPr>
                <w:sz w:val="24"/>
                <w:szCs w:val="24"/>
                <w:lang w:val="en-US"/>
              </w:rPr>
              <w:t>Amazon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Ozon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Wildberries</w:t>
            </w:r>
            <w:proofErr w:type="spellEnd"/>
            <w:r>
              <w:rPr>
                <w:sz w:val="24"/>
                <w:szCs w:val="24"/>
              </w:rPr>
              <w:t>). Примеры цифровых сервисов на основе агрегации данных (</w:t>
            </w:r>
            <w:proofErr w:type="spellStart"/>
            <w:r>
              <w:rPr>
                <w:sz w:val="24"/>
                <w:szCs w:val="24"/>
                <w:lang w:val="en-US"/>
              </w:rPr>
              <w:t>Scyscanner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Aviasales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Слетать.ру</w:t>
            </w:r>
            <w:proofErr w:type="spellEnd"/>
            <w:r>
              <w:rPr>
                <w:sz w:val="24"/>
                <w:szCs w:val="24"/>
              </w:rPr>
              <w:t xml:space="preserve">).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данных. Анализ паттернов поведе</w:t>
            </w:r>
            <w:r>
              <w:rPr>
                <w:sz w:val="24"/>
                <w:szCs w:val="24"/>
              </w:rPr>
              <w:lastRenderedPageBreak/>
              <w:t xml:space="preserve">ния потребителей на основе их цифровых следов. Анализ цифровых следов потребителей с использование решений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Использование процедур </w:t>
            </w:r>
            <w:r>
              <w:rPr>
                <w:sz w:val="24"/>
                <w:szCs w:val="24"/>
                <w:lang w:val="en-US"/>
              </w:rPr>
              <w:t>Text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для подготовки данных для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Выполнение индивидуальных заданий, просмотр </w:t>
            </w:r>
            <w:proofErr w:type="spellStart"/>
            <w:r>
              <w:rPr>
                <w:sz w:val="24"/>
                <w:szCs w:val="24"/>
              </w:rPr>
              <w:t>вебинаров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241207" w:rsidRDefault="00241207"/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47" w:name="_Toc189561385"/>
      <w:bookmarkStart w:id="48" w:name="_Toc188532800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47"/>
      <w:bookmarkEnd w:id="48"/>
    </w:p>
    <w:p w:rsidR="00241207" w:rsidRDefault="007F4E80">
      <w:pPr>
        <w:pStyle w:val="095"/>
        <w:spacing w:line="240" w:lineRule="auto"/>
        <w:ind w:firstLine="709"/>
        <w:rPr>
          <w:szCs w:val="28"/>
        </w:rPr>
      </w:pPr>
      <w:r>
        <w:rPr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решение задач и их обсуждение;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выполнение контрольной работы и обсуждение результатов.</w:t>
      </w:r>
    </w:p>
    <w:p w:rsidR="00241207" w:rsidRDefault="00241207">
      <w:pPr>
        <w:pStyle w:val="095"/>
        <w:spacing w:line="240" w:lineRule="auto"/>
        <w:ind w:left="709" w:firstLine="0"/>
        <w:rPr>
          <w:szCs w:val="28"/>
        </w:rPr>
      </w:pPr>
    </w:p>
    <w:p w:rsidR="00241207" w:rsidRDefault="007F4E80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расчет совокупной стоимости владения облачного социального сервиса.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оценку разработки социального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-проекта методом прецедентов с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ментальную карту, карту </w:t>
      </w:r>
      <w:proofErr w:type="spellStart"/>
      <w:r>
        <w:rPr>
          <w:sz w:val="28"/>
          <w:szCs w:val="28"/>
        </w:rPr>
        <w:t>эмпатии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Value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Proposition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 разработать проект социального цифрового проекта.</w:t>
      </w:r>
    </w:p>
    <w:p w:rsidR="00241207" w:rsidRDefault="00241207">
      <w:pPr>
        <w:pStyle w:val="aff4"/>
        <w:ind w:left="0" w:firstLine="709"/>
        <w:jc w:val="both"/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241207" w:rsidRDefault="007F4E80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241207" w:rsidRDefault="00241207">
      <w:pPr>
        <w:pStyle w:val="aff4"/>
        <w:ind w:left="0" w:firstLine="709"/>
        <w:jc w:val="both"/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49" w:name="_Toc500499437"/>
      <w:bookmarkStart w:id="50" w:name="_Toc422097290"/>
      <w:bookmarkStart w:id="51" w:name="_Toc189561386"/>
      <w:bookmarkStart w:id="52" w:name="_Toc188532801"/>
      <w:bookmarkStart w:id="53" w:name="_Toc25058499"/>
      <w:bookmarkEnd w:id="49"/>
      <w:bookmarkEnd w:id="50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51"/>
      <w:bookmarkEnd w:id="52"/>
      <w:bookmarkEnd w:id="53"/>
    </w:p>
    <w:p w:rsidR="00241207" w:rsidRDefault="007F4E80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7F4E80">
      <w:pPr>
        <w:ind w:firstLine="709"/>
        <w:jc w:val="both"/>
        <w:rPr>
          <w:b/>
          <w:color w:val="FF0000"/>
          <w:szCs w:val="28"/>
        </w:rPr>
      </w:pPr>
      <w:r>
        <w:rPr>
          <w:b/>
          <w:szCs w:val="28"/>
        </w:rPr>
        <w:t xml:space="preserve">Типовые контрольные задания, необходимые для оценки индикаторов достижения компетенций, умений и знаний </w:t>
      </w:r>
    </w:p>
    <w:p w:rsidR="00241207" w:rsidRDefault="007F4E80">
      <w:pPr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54" w:name="_Hlk25255353"/>
      <w:bookmarkStart w:id="55" w:name="_Hlk107308407"/>
      <w:bookmarkEnd w:id="54"/>
      <w:bookmarkEnd w:id="55"/>
    </w:p>
    <w:tbl>
      <w:tblPr>
        <w:tblStyle w:val="affc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53"/>
        <w:gridCol w:w="2874"/>
        <w:gridCol w:w="2929"/>
      </w:tblGrid>
      <w:tr w:rsidR="00241207">
        <w:tc>
          <w:tcPr>
            <w:tcW w:w="1716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ind w:firstLine="1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ind w:firstLine="3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ПКП-1. 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т.ч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методики и модели оценки зрелости информационных и финансовых технологий.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использовать методики и модели оценки зрелости информационных и финансовых технологий.</w:t>
            </w:r>
          </w:p>
          <w:p w:rsidR="00241207" w:rsidRDefault="00241207">
            <w:pPr>
              <w:widowControl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Банк решил привлечь новых клиентов. Проведите анализ сайтов конкурентов для рекламной кампании с помощью сервиса pr-cy.ru и сформируйте семантическое ядро для продвижения сайта банка с помощью специальных онлайн-сервисов.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Руководитель поручил вам оценить бюджет реализации мобильного приложения банка. Рассмотрите возможность использования метода СOCOMO, метода прецедентов и ABC-метода для оценки данного проекта. Предложите наиболее подходящий, и обоснуйте ваш выбор.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Cs/>
                <w:sz w:val="24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методы и подходы оценки стоимости реализации цифрового финансового сервиса.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затрат на реализацию цифрового финансового сервиса.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gramStart"/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сервис zakupki.gov.ru, проведите анализ стоимости разработки мобильного приложения банка методом прецедентов.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5-мерную модель ценности проведите анализ цифровой экосистемы инвестирования. 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Владеет навыками оценки зрелости информационных технологий и финансовых техно</w:t>
            </w:r>
            <w:r>
              <w:rPr>
                <w:bCs/>
                <w:sz w:val="24"/>
              </w:rPr>
              <w:lastRenderedPageBreak/>
              <w:t>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подходы к анализу бизнес-ценности информационных технологий,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требований к </w:t>
            </w:r>
            <w:r>
              <w:rPr>
                <w:bCs/>
                <w:sz w:val="24"/>
              </w:rPr>
              <w:t>ин</w:t>
            </w:r>
            <w:r>
              <w:rPr>
                <w:bCs/>
                <w:sz w:val="24"/>
              </w:rPr>
              <w:lastRenderedPageBreak/>
              <w:t>новационным финансовым технологиям для решения экономических и финансовых задач.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бизнес-ценности и требований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bCs/>
                <w:sz w:val="24"/>
              </w:rPr>
              <w:t>информационных и финансовых технологий, выбора инновационных финансовых технологий для решения экономических и финансовых задач.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1.</w:t>
            </w:r>
            <w:r>
              <w:rPr>
                <w:sz w:val="24"/>
                <w:szCs w:val="24"/>
              </w:rPr>
              <w:t xml:space="preserve"> С помощью QFD-матрицы выясните, какими характеристиками руководствуется целевая аудитория вашего проекта.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2.</w:t>
            </w:r>
            <w:r>
              <w:rPr>
                <w:sz w:val="24"/>
                <w:szCs w:val="24"/>
              </w:rPr>
              <w:t xml:space="preserve"> Финансовый университет решил организовать раздел студенческих проектов на своем портале. Вы, как эксперт в сфере цифровых технологий, решили заняться обоснованием проекта. Используя QFD-матрицу, выполните анализ требований к проекту, и, используя метод анализа иерархий, оцените их приоритетность.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lastRenderedPageBreak/>
              <w:t>ПКП-3. Способность выполнять концептуальное, архитектурное, функциональное, программное проектирование информационных систем и их компонентов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Демонстрирует знания основных моделей для выполнения концептуального, архитектурного, функционального проектирования, средства программирования информационных систем и их компонентов.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онтологического построения информационных систем, основные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моделирования архитектуры предприятия.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онтологическое и   архитектурное моделирование для системного представления облика ИТ-решения.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C помощью методологии 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Story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Map</w:t>
            </w:r>
            <w:proofErr w:type="spellEnd"/>
            <w:r>
              <w:rPr>
                <w:sz w:val="24"/>
                <w:szCs w:val="24"/>
              </w:rPr>
              <w:t xml:space="preserve"> сгруппируйте действия клиента банка по релизам MVP, II и III.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Ваш заказчик хочет открыть дистанционный банковский продукт. С этой целью он пригласил вас для организации Веб-сайта. Для реализации этого проекта предложите заказчику онтологическую модель данного проекта, а также «дорожную карту» создания данного сайта.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в рамках методологии проектирования информационных системы информационные, архитектурные и функциональные модели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моделирования бизнес-процессов для формирования функциональных и архитектурных моделей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средства моделирования бизнес-процессов для формирования функциональных и архитектурных моделей информационных систем.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</w:rPr>
              <w:t xml:space="preserve">С использованием сервиса draw.io приведите пример онтологической модели для цифровой экосистемы FINTECH.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Представьте бизнес-процесс </w:t>
            </w:r>
            <w:proofErr w:type="spellStart"/>
            <w:r>
              <w:rPr>
                <w:sz w:val="24"/>
                <w:szCs w:val="24"/>
              </w:rPr>
              <w:t>Continuous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Deployment</w:t>
            </w:r>
            <w:proofErr w:type="spellEnd"/>
            <w:r>
              <w:rPr>
                <w:sz w:val="24"/>
                <w:szCs w:val="24"/>
              </w:rPr>
              <w:t xml:space="preserve">  для разработки мобильного приложения банка.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навыками построения моделей для выполнения концептуального, архитектур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ного, функционального проектирования, навыками программирования информационных систем и из компонентов.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программные пакеты имитационного и визуального моделирования для формирования динамических экономических моделей и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 xml:space="preserve">архитектурного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прототипирования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экономических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алгоритмы, методы и информационные средства для формирования модели архитектуры цифрового сервиса.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Задание 1. </w:t>
            </w:r>
            <w:r>
              <w:rPr>
                <w:rFonts w:eastAsia="MS Mincho"/>
                <w:sz w:val="24"/>
                <w:lang w:eastAsia="ja-JP"/>
              </w:rPr>
              <w:t xml:space="preserve">Сформируйте требования к аналитической системе банка и, используя метод анализа иерархий, проведите оценку этих требований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 xml:space="preserve">для выбора наиболее эффективной BI-системы для банка. 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Задание 2. </w:t>
            </w:r>
            <w:r>
              <w:rPr>
                <w:rFonts w:eastAsia="MS Mincho"/>
                <w:sz w:val="24"/>
                <w:lang w:eastAsia="ja-JP"/>
              </w:rPr>
              <w:t>Сформируйте ER-диаграмму информационной BI-банковской системы.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ПКП-4. Способность к управлению жизненным циклом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и его интеграции в бизнес-процессы организации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знания основных этапов жизненного цикла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в бизнес-процессы организации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сбора и анализа требований и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анализа требования и средства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-продуктов.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Крупная финансовая организация активно занимается анализом своей популярности среди клиентов. С этой целью вы приглашены в исследовательскую группу по анализу мнений о данной организации. Предложите алгоритм проведения этого исследования с использованием технологий </w:t>
            </w:r>
            <w:proofErr w:type="spellStart"/>
            <w:r>
              <w:rPr>
                <w:bCs/>
                <w:sz w:val="24"/>
                <w:szCs w:val="24"/>
              </w:rPr>
              <w:t>Web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</w:rPr>
              <w:t>Social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Media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обоснуйте целесообразность их применения. 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ab/>
              <w:t xml:space="preserve">Вы работаете в крупном российском банке, руководитель поручил вам повысить лояльность клиентов. С использованием сервиса draw.io разработайте пример онтологической модели для цифровой экосистемы  FINTECH на базе S-D </w:t>
            </w:r>
            <w:proofErr w:type="spellStart"/>
            <w:r>
              <w:rPr>
                <w:bCs/>
                <w:sz w:val="24"/>
                <w:szCs w:val="24"/>
              </w:rPr>
              <w:t>logic</w:t>
            </w:r>
            <w:proofErr w:type="spellEnd"/>
            <w:r>
              <w:rPr>
                <w:bCs/>
                <w:sz w:val="24"/>
                <w:szCs w:val="24"/>
              </w:rPr>
              <w:t xml:space="preserve"> с целью решения поставленной задачи.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Формирует этапы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и бизнес-процессы организации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 xml:space="preserve">принципы, методы и походы </w:t>
            </w:r>
            <w:proofErr w:type="spellStart"/>
            <w:r>
              <w:rPr>
                <w:rFonts w:eastAsia="Calibri"/>
                <w:sz w:val="24"/>
                <w:szCs w:val="24"/>
              </w:rPr>
              <w:t>Agile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для организации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  <w:lang w:val="en-US"/>
              </w:rPr>
              <w:t>Agile</w:t>
            </w:r>
            <w:r>
              <w:rPr>
                <w:rFonts w:eastAsia="Calibri"/>
                <w:sz w:val="24"/>
                <w:szCs w:val="24"/>
              </w:rPr>
              <w:t>-методологию для ин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Cs/>
                <w:sz w:val="24"/>
                <w:szCs w:val="24"/>
              </w:rPr>
              <w:tab/>
              <w:t xml:space="preserve">Вас пригласили в качестве консультанта для внедрения системы дистанционного обучения сотрудников банка. Ваш руководитель предложил в рамках этого проекта реализовать </w:t>
            </w:r>
            <w:proofErr w:type="spellStart"/>
            <w:r>
              <w:rPr>
                <w:bCs/>
                <w:sz w:val="24"/>
                <w:szCs w:val="24"/>
              </w:rPr>
              <w:t>Process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. Предложите свои метрики для использования </w:t>
            </w:r>
            <w:proofErr w:type="spellStart"/>
            <w:r>
              <w:rPr>
                <w:bCs/>
                <w:sz w:val="24"/>
                <w:szCs w:val="24"/>
              </w:rPr>
              <w:t>Process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в системе дистанционного обучения и обоснуйте их.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>Вас пригласили 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крупный банк, который задумывается о внедрении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 xml:space="preserve">, в качестве консультанта. Вы собираетесь убедить Правление банка в необходимости внедрения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>. Сформулируете преимущества данной концепции и укажите проблемы, которые могут возникнуть при ее внедрении.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>методологии управления жизненным циклом ИТ-проекта, оценкой рисков и стоимости его реализации.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планирование ресурсов для реализации ИТ-проекта на протяжении всего его жизненного цикла.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 помощью </w:t>
            </w: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Tracker</w:t>
            </w:r>
            <w:r>
              <w:rPr>
                <w:sz w:val="24"/>
                <w:szCs w:val="24"/>
              </w:rPr>
              <w:t xml:space="preserve"> или альтернативного онлайн-сервиса составьте план по созданию MVP цифрового банковского продукта с соответствующими сроками, отражающимися в диаграмме </w:t>
            </w:r>
            <w:proofErr w:type="spellStart"/>
            <w:r>
              <w:rPr>
                <w:sz w:val="24"/>
                <w:szCs w:val="24"/>
              </w:rPr>
              <w:t>Ганта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Задание 2</w:t>
            </w:r>
            <w:r>
              <w:rPr>
                <w:sz w:val="24"/>
                <w:szCs w:val="24"/>
              </w:rPr>
              <w:t xml:space="preserve">. Банк имеет онлайн приложение, которым пользуются клиенты. В настоящее время банк стремится улучшить это приложение, проанализировав пользовательский опыт клиентов. Проведите анализ, используя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41207" w:rsidRDefault="00241207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241207" w:rsidRDefault="007F4E80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Примерные вопросы к зачету: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роль цифрового бизнеса в современном мире. Уточните, что понимается под электронной коммерцией?  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известные вам методы оценки проектов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аналитических иерархий для оценки проекта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использование метода функциональных точек для оценки проекта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определения таким понятиям как домен. хостинг, Интернет-сайт. Уточните роли использования этих сущностей в проектах электронной торговли.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бесплатные веб-платформы для аналитики веб-сайтов.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Story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: основные характеристики, важность анализа действий пользователей, </w:t>
      </w:r>
      <w:r>
        <w:rPr>
          <w:sz w:val="28"/>
          <w:szCs w:val="28"/>
          <w:lang w:val="en-US"/>
        </w:rPr>
        <w:t>MVP</w:t>
      </w:r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все составляющие Бизнес-модели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Canvas</w:t>
      </w:r>
      <w:proofErr w:type="spellEnd"/>
      <w:r>
        <w:rPr>
          <w:sz w:val="28"/>
          <w:szCs w:val="28"/>
        </w:rPr>
        <w:t xml:space="preserve"> для цифрового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«онтология». Охарактеризуйте использование онтологий в </w:t>
      </w:r>
      <w:proofErr w:type="spellStart"/>
      <w:r>
        <w:rPr>
          <w:sz w:val="28"/>
          <w:szCs w:val="28"/>
        </w:rPr>
        <w:t>Semantic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. 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E-SCM. Уточните роль E-SCM в современной экономике.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WEB-сервисов в системах электронного бизнеса</w:t>
      </w:r>
      <w:r>
        <w:rPr>
          <w:rFonts w:eastAsia="Calibri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WEB MINING.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Основные отличия между непрерывной интеграцией и непрерывной доставкой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стадии конвейера непрерывной доставки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241207" w:rsidRDefault="00241207">
      <w:pPr>
        <w:pStyle w:val="aff4"/>
        <w:ind w:left="0" w:firstLine="709"/>
        <w:jc w:val="center"/>
        <w:rPr>
          <w:sz w:val="28"/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56" w:name="_Toc189561387"/>
      <w:bookmarkStart w:id="57" w:name="_Toc500499442"/>
      <w:bookmarkStart w:id="58" w:name="_Toc422097294"/>
      <w:bookmarkStart w:id="59" w:name="_Toc25058502"/>
      <w:bookmarkStart w:id="60" w:name="_Toc1885328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56"/>
      <w:bookmarkEnd w:id="57"/>
      <w:bookmarkEnd w:id="58"/>
      <w:bookmarkEnd w:id="59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60"/>
    </w:p>
    <w:p w:rsidR="00241207" w:rsidRDefault="00241207">
      <w:pPr>
        <w:pStyle w:val="210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241207" w:rsidRDefault="007F4E80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>, Ф. Драйверы цифровой трансформации. Почему нет способа обойти облако / Ф.</w:t>
      </w:r>
      <w:r>
        <w:rPr>
          <w:szCs w:val="28"/>
        </w:rPr>
        <w:tab/>
      </w: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, 2017. – 129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>. - URL: https://link.springer.com/book/10.1007/978-3-319-31824-0. - Текст: электронный.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, В. Будущее цифровых бизнес-инноваций. Тенденции и практика / В. </w:t>
      </w: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201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/10.1007/978-3-319-26874-3. - Текст: электронный. 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Х.,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Б., </w:t>
      </w:r>
      <w:proofErr w:type="gramStart"/>
      <w:r>
        <w:rPr>
          <w:szCs w:val="28"/>
        </w:rPr>
        <w:t>Ни</w:t>
      </w:r>
      <w:proofErr w:type="gramEnd"/>
      <w:r>
        <w:rPr>
          <w:szCs w:val="28"/>
        </w:rPr>
        <w:t xml:space="preserve">, Ю.,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>, Ю., Ли, Р. Тенденции бизнеса в эпоху цифровых технологий. Эволюция теорий и приложений /</w:t>
      </w:r>
      <w:r>
        <w:rPr>
          <w:szCs w:val="28"/>
        </w:rPr>
        <w:tab/>
      </w:r>
      <w:r>
        <w:rPr>
          <w:szCs w:val="28"/>
          <w:lang w:val="en-US"/>
        </w:rPr>
        <w:t>X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Б.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Ю. Ни, Ю.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 xml:space="preserve">, Р. Ли. – Сингапур: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250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–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/10.1007/978-981-10-1079-8. – Текст: электронный.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Дорофеев, А.Н. Электронный бизнес: учебное пособие / А.Н. Дорофеев. – М.: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2021. – 143 с. - ISBN 978-5-406-02143-9.</w:t>
      </w: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ind w:firstLine="709"/>
        <w:contextualSpacing/>
        <w:jc w:val="both"/>
        <w:rPr>
          <w:szCs w:val="28"/>
          <w:highlight w:val="yellow"/>
        </w:rPr>
      </w:pPr>
    </w:p>
    <w:p w:rsidR="00241207" w:rsidRDefault="007F4E80">
      <w:pPr>
        <w:ind w:firstLine="709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Дополнительная: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Вольф, Э.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Практика непрерывных </w:t>
      </w:r>
      <w:proofErr w:type="spellStart"/>
      <w:r>
        <w:rPr>
          <w:szCs w:val="28"/>
        </w:rPr>
        <w:t>апдейтов</w:t>
      </w:r>
      <w:proofErr w:type="spellEnd"/>
      <w:r>
        <w:rPr>
          <w:szCs w:val="28"/>
        </w:rPr>
        <w:t xml:space="preserve"> / Э. Вольф. -  Санкт-Петербург: Питер 2018 - 320 с. - ЭБС </w:t>
      </w:r>
      <w:r>
        <w:rPr>
          <w:szCs w:val="28"/>
          <w:lang w:val="en-US"/>
        </w:rPr>
        <w:t>IBOOKS</w:t>
      </w:r>
      <w:r>
        <w:rPr>
          <w:szCs w:val="28"/>
        </w:rPr>
        <w:t xml:space="preserve">: электронно-библиотечная система. - URL: </w:t>
      </w:r>
      <w:hyperlink r:id="rId8">
        <w:r>
          <w:rPr>
            <w:szCs w:val="28"/>
          </w:rPr>
          <w:t>https://ibooks.ru/product.php?productid=356435</w:t>
        </w:r>
      </w:hyperlink>
      <w:r>
        <w:rPr>
          <w:szCs w:val="28"/>
        </w:rPr>
        <w:t>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 xml:space="preserve">, Г. Запуск и масштабирование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на предприятии / Г. </w:t>
      </w: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>. - Москва: ДМК Пресс, 2018. - 80 с. - ЭБС Лань: электронно-библиотечная система. - URL: https://e.lanbook.com/book/116130.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Скрынник</w:t>
      </w:r>
      <w:proofErr w:type="spellEnd"/>
      <w:r>
        <w:rPr>
          <w:szCs w:val="28"/>
        </w:rPr>
        <w:t xml:space="preserve">, О.В.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для ИТ-менеджеров: концентрированное структурированное изложение передовых идей / О.В. </w:t>
      </w:r>
      <w:proofErr w:type="spellStart"/>
      <w:r>
        <w:rPr>
          <w:szCs w:val="28"/>
        </w:rPr>
        <w:t>Скрынник</w:t>
      </w:r>
      <w:proofErr w:type="spellEnd"/>
      <w:r>
        <w:rPr>
          <w:szCs w:val="28"/>
        </w:rPr>
        <w:t>. - 2-е изд. - Москва: ДМК Пресс, 2019. - 126 с. - ЭБС Лань: электронно-библиотечная система. - URL: https://e.lanbook.com/book/112933.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tabs>
          <w:tab w:val="left" w:pos="426"/>
          <w:tab w:val="left" w:pos="851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>, Дж. Управление цифровым предприятием. Десять основных тем / Дж.</w:t>
      </w:r>
      <w:r>
        <w:rPr>
          <w:szCs w:val="28"/>
        </w:rPr>
        <w:tab/>
      </w: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 xml:space="preserve">. – Париж: </w:t>
      </w:r>
      <w:proofErr w:type="spellStart"/>
      <w:r>
        <w:rPr>
          <w:szCs w:val="28"/>
        </w:rPr>
        <w:t>Atlantis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Press</w:t>
      </w:r>
      <w:proofErr w:type="spellEnd"/>
      <w:r>
        <w:rPr>
          <w:szCs w:val="28"/>
        </w:rPr>
        <w:t xml:space="preserve">, 2014. – 202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https://link.springer.com/book/10.2991/978-94-6239-094-2. - Текст: электронный. </w:t>
      </w:r>
    </w:p>
    <w:p w:rsidR="00241207" w:rsidRDefault="007F4E80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>, С.К., Сети, С. Создание платформ цифрового опыта. Руководство по разработке корпоративных приложений следующего поколения / С.К.</w:t>
      </w:r>
      <w:r>
        <w:rPr>
          <w:szCs w:val="28"/>
        </w:rPr>
        <w:tab/>
      </w: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 xml:space="preserve">, С. Сети. – Беркли, </w:t>
      </w:r>
      <w:r>
        <w:rPr>
          <w:szCs w:val="28"/>
          <w:lang w:val="en-US"/>
        </w:rPr>
        <w:t>CA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Apress</w:t>
      </w:r>
      <w:proofErr w:type="spellEnd"/>
      <w:r>
        <w:rPr>
          <w:szCs w:val="28"/>
        </w:rPr>
        <w:t xml:space="preserve">, 2019. – 378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/10.1007/978-1-4842-4303-9. - Текст: электронный.</w:t>
      </w:r>
    </w:p>
    <w:p w:rsidR="00241207" w:rsidRDefault="00241207">
      <w:pPr>
        <w:shd w:val="clear" w:color="auto" w:fill="FFFFFF"/>
        <w:ind w:firstLine="709"/>
        <w:contextualSpacing/>
        <w:jc w:val="both"/>
        <w:rPr>
          <w:szCs w:val="28"/>
        </w:rPr>
      </w:pPr>
    </w:p>
    <w:p w:rsidR="00241207" w:rsidRDefault="007F4E80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61" w:name="_Toc189561388"/>
      <w:bookmarkStart w:id="62" w:name="_Toc188532803"/>
      <w:bookmarkStart w:id="63" w:name="_Toc417973964"/>
      <w:bookmarkStart w:id="64" w:name="_Toc422097295"/>
      <w:bookmarkStart w:id="65" w:name="_Toc500499443"/>
      <w:bookmarkStart w:id="66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61"/>
      <w:bookmarkEnd w:id="62"/>
      <w:bookmarkEnd w:id="63"/>
      <w:bookmarkEnd w:id="64"/>
      <w:bookmarkEnd w:id="65"/>
      <w:bookmarkEnd w:id="66"/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rFonts w:eastAsia="Calibri"/>
            <w:color w:val="000000"/>
            <w:szCs w:val="28"/>
          </w:rPr>
          <w:t>http://elib.fa.ru/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BOOK.RU </w:t>
      </w:r>
      <w:hyperlink r:id="rId10">
        <w:r>
          <w:rPr>
            <w:rFonts w:eastAsia="Calibri"/>
            <w:color w:val="000000"/>
            <w:szCs w:val="28"/>
          </w:rPr>
          <w:t>http://www.book.ru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1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biblioclub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  <w:r>
          <w:rPr>
            <w:rFonts w:eastAsia="Calibri"/>
            <w:color w:val="000000"/>
            <w:szCs w:val="28"/>
          </w:rPr>
          <w:t>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Cs w:val="28"/>
          <w:lang w:val="en-US"/>
        </w:rPr>
        <w:t>Znanium</w:t>
      </w:r>
      <w:proofErr w:type="spellEnd"/>
      <w:r>
        <w:rPr>
          <w:color w:val="000000"/>
          <w:szCs w:val="28"/>
        </w:rPr>
        <w:t xml:space="preserve"> </w:t>
      </w:r>
      <w:hyperlink r:id="rId12">
        <w:r>
          <w:rPr>
            <w:rFonts w:eastAsia="Calibri"/>
            <w:color w:val="000000"/>
            <w:szCs w:val="28"/>
          </w:rPr>
          <w:t>http://www.znanium.com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Электронно-библиотечная система издательства «</w:t>
      </w:r>
      <w:r>
        <w:rPr>
          <w:color w:val="000000"/>
          <w:szCs w:val="28"/>
          <w:lang w:val="en-US"/>
        </w:rPr>
        <w:t>Springer</w:t>
      </w:r>
      <w:r>
        <w:rPr>
          <w:color w:val="000000"/>
          <w:szCs w:val="28"/>
        </w:rPr>
        <w:t xml:space="preserve">» </w:t>
      </w:r>
      <w:hyperlink r:id="rId13">
        <w:r>
          <w:rPr>
            <w:rFonts w:eastAsia="Calibri"/>
            <w:szCs w:val="28"/>
            <w:lang w:val="en-US"/>
          </w:rPr>
          <w:t>https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www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springer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com</w:t>
        </w:r>
        <w:r>
          <w:rPr>
            <w:rFonts w:eastAsia="Calibri"/>
            <w:szCs w:val="28"/>
          </w:rPr>
          <w:t>/</w:t>
        </w:r>
      </w:hyperlink>
      <w:r>
        <w:rPr>
          <w:color w:val="000000"/>
          <w:szCs w:val="28"/>
        </w:rPr>
        <w:t xml:space="preserve">  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4">
        <w:r>
          <w:rPr>
            <w:rFonts w:eastAsia="Calibri"/>
            <w:color w:val="000000"/>
            <w:szCs w:val="28"/>
          </w:rPr>
          <w:t>https://e.lanbook.com/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  <w:lang w:val="en-US"/>
        </w:rPr>
        <w:t>Alpina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hyperlink r:id="rId15">
        <w:r>
          <w:rPr>
            <w:rFonts w:eastAsia="Calibri"/>
            <w:szCs w:val="28"/>
            <w:lang w:val="en-US"/>
          </w:rPr>
          <w:t>http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lib</w:t>
        </w:r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alpinadigital</w:t>
        </w:r>
        <w:proofErr w:type="spellEnd"/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ru</w:t>
        </w:r>
        <w:proofErr w:type="spellEnd"/>
        <w:r>
          <w:rPr>
            <w:rFonts w:eastAsia="Calibri"/>
            <w:szCs w:val="28"/>
          </w:rPr>
          <w:t>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Cs w:val="28"/>
          <w:lang w:val="en-US"/>
        </w:rPr>
        <w:t>eLibrary</w:t>
      </w:r>
      <w:proofErr w:type="spellEnd"/>
      <w:r>
        <w:rPr>
          <w:color w:val="000000"/>
          <w:szCs w:val="28"/>
        </w:rPr>
        <w:t>.</w:t>
      </w:r>
      <w:proofErr w:type="spellStart"/>
      <w:r>
        <w:rPr>
          <w:color w:val="000000"/>
          <w:szCs w:val="28"/>
          <w:lang w:val="en-US"/>
        </w:rPr>
        <w:t>ru</w:t>
      </w:r>
      <w:proofErr w:type="spellEnd"/>
      <w:r>
        <w:rPr>
          <w:color w:val="000000"/>
          <w:szCs w:val="28"/>
        </w:rPr>
        <w:t xml:space="preserve"> </w:t>
      </w:r>
      <w:hyperlink r:id="rId16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elibrary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</w:hyperlink>
      <w:r>
        <w:rPr>
          <w:color w:val="000000"/>
          <w:szCs w:val="28"/>
        </w:rPr>
        <w:t xml:space="preserve">  </w:t>
      </w:r>
    </w:p>
    <w:p w:rsidR="00241207" w:rsidRDefault="000365F6">
      <w:pPr>
        <w:numPr>
          <w:ilvl w:val="0"/>
          <w:numId w:val="8"/>
        </w:numPr>
        <w:ind w:left="0"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7">
        <w:r w:rsidR="007F4E80">
          <w:rPr>
            <w:szCs w:val="28"/>
          </w:rPr>
          <w:t>https://powerbi.microsoft.com/ru-ru /</w:t>
        </w:r>
      </w:hyperlink>
    </w:p>
    <w:p w:rsidR="00241207" w:rsidRDefault="000365F6">
      <w:pPr>
        <w:pStyle w:val="aff4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hyperlink r:id="rId18">
        <w:r w:rsidR="007F4E80">
          <w:rPr>
            <w:sz w:val="28"/>
            <w:szCs w:val="28"/>
          </w:rPr>
          <w:t>https://www.qlik.com/ru-ru</w:t>
        </w:r>
      </w:hyperlink>
    </w:p>
    <w:p w:rsidR="00241207" w:rsidRDefault="00241207">
      <w:pPr>
        <w:pStyle w:val="aff4"/>
        <w:ind w:left="0" w:firstLine="709"/>
        <w:rPr>
          <w:sz w:val="28"/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Toc189561389"/>
      <w:bookmarkStart w:id="68" w:name="_Toc188532804"/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69" w:name="_Toc25058504"/>
      <w:bookmarkStart w:id="70" w:name="_Toc500499444"/>
      <w:bookmarkStart w:id="71" w:name="_Toc422097296"/>
      <w:bookmarkStart w:id="72" w:name="_Toc417973965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67"/>
      <w:bookmarkEnd w:id="68"/>
      <w:bookmarkEnd w:id="69"/>
      <w:bookmarkEnd w:id="70"/>
      <w:bookmarkEnd w:id="71"/>
      <w:bookmarkEnd w:id="72"/>
    </w:p>
    <w:p w:rsidR="00241207" w:rsidRDefault="007F4E80">
      <w:pPr>
        <w:ind w:firstLine="709"/>
        <w:jc w:val="both"/>
      </w:pPr>
      <w:r>
        <w:rPr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</w:t>
      </w:r>
      <w:r>
        <w:rPr>
          <w:szCs w:val="28"/>
        </w:rPr>
        <w:lastRenderedPageBreak/>
        <w:t xml:space="preserve">образовательным программам </w:t>
      </w:r>
      <w:proofErr w:type="spellStart"/>
      <w:r>
        <w:rPr>
          <w:szCs w:val="28"/>
        </w:rPr>
        <w:t>бакалавриата</w:t>
      </w:r>
      <w:proofErr w:type="spellEnd"/>
      <w:r>
        <w:rPr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241207" w:rsidRDefault="007F4E80">
      <w:pPr>
        <w:ind w:firstLine="709"/>
        <w:jc w:val="right"/>
      </w:pPr>
      <w:r>
        <w:t xml:space="preserve">Таблица 7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3256"/>
        <w:gridCol w:w="1413"/>
        <w:gridCol w:w="5107"/>
      </w:tblGrid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Наименование методических материалов для обучающихся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Адрес Интернет-ресурса</w:t>
            </w:r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Сборник заданий к контрольной работе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0365F6">
            <w:pPr>
              <w:widowControl w:val="0"/>
              <w:rPr>
                <w:bCs/>
              </w:rPr>
            </w:pPr>
            <w:hyperlink r:id="rId19">
              <w:r w:rsidR="007F4E80">
                <w:rPr>
                  <w:sz w:val="24"/>
                  <w:szCs w:val="24"/>
                </w:rPr>
                <w:t>https://portal.fa.ru/Files/Data/4e992968-ebd2-4af9-88ab-1c887df19fcb/Mm_Electrobiznes_bTur_17.pdf</w:t>
              </w:r>
            </w:hyperlink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Видеолекции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0365F6">
            <w:pPr>
              <w:pStyle w:val="Style353"/>
              <w:jc w:val="both"/>
            </w:pPr>
            <w:hyperlink r:id="rId20">
              <w:r w:rsidR="007F4E80">
                <w:t>https://portal.fa.ru/CatalogView/View?Id=73cc3fa7-80e2-4e59-9a5b-7e4b2c0fe91e</w:t>
              </w:r>
            </w:hyperlink>
          </w:p>
          <w:p w:rsidR="00241207" w:rsidRDefault="000365F6">
            <w:pPr>
              <w:pStyle w:val="Style353"/>
              <w:jc w:val="both"/>
            </w:pPr>
            <w:hyperlink r:id="rId21">
              <w:r w:rsidR="007F4E80">
                <w:t>https://portal.fa.ru/CatalogView/View?Id=65708ece-24db-4fd6-ba89-f76268a14d78</w:t>
              </w:r>
            </w:hyperlink>
          </w:p>
          <w:p w:rsidR="00241207" w:rsidRDefault="000365F6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2">
              <w:r w:rsidR="007F4E80">
                <w:t>https://portal.fa.ru/CatalogView/View?Id=b9a0e6ea-dbb0-44cb-ba81-65ff58e901ba</w:t>
              </w:r>
            </w:hyperlink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Слайды к </w:t>
            </w: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видеолекциям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0365F6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3">
              <w:r w:rsidR="007F4E80">
                <w:t>https://portal.fa.ru/Files/Data/4fe26b91-51e8-4bf0-aaf8-4c5f2ae8031a/%d0%a1%d0%bb%d0%b0%d0%b9%d0%b4%d1%8b%20%d0%bb%d0%b5%d0%ba%d1%86%d0%b8%d0%b9.pdf</w:t>
              </w:r>
            </w:hyperlink>
          </w:p>
        </w:tc>
      </w:tr>
    </w:tbl>
    <w:p w:rsidR="00241207" w:rsidRDefault="00241207">
      <w:pPr>
        <w:pStyle w:val="Style10"/>
        <w:widowControl/>
        <w:ind w:firstLine="709"/>
        <w:jc w:val="both"/>
        <w:rPr>
          <w:sz w:val="28"/>
          <w:szCs w:val="28"/>
        </w:rPr>
      </w:pP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практических занятий осуществляется в компьютерных классах и включает в себя работу с различными программными продуктами и интернет-сервисами.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тематического раздела дисциплины студентам предоставляются методические указания в электронном виде по работе с изучаемым инструментарием.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Поскольку большая часть учебного времени отводится на самостоятельное изучение дисциплины студентам также предлагаются задания для самостоятельной работы с инструкцией по выполнения в электронном виде.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проведения практических занятий заключается в совместном решении студентами под руководством преподавателя типовых задач и бизнес-кейсов по изучаемым темам дисциплины.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внедрения активных и интерактивных элементов в проведение занятий по дисциплине используются такие методы как: проблемный семинар с групповым обсуждением, деловая игра, дискуссия и др.</w:t>
      </w:r>
    </w:p>
    <w:p w:rsidR="00241207" w:rsidRDefault="00241207">
      <w:pPr>
        <w:ind w:firstLine="709"/>
        <w:jc w:val="right"/>
        <w:rPr>
          <w:szCs w:val="28"/>
        </w:rPr>
      </w:pPr>
      <w:bookmarkStart w:id="73" w:name="_Toc11843839"/>
      <w:bookmarkStart w:id="74" w:name="_Toc530522665"/>
      <w:bookmarkEnd w:id="73"/>
      <w:bookmarkEnd w:id="74"/>
    </w:p>
    <w:p w:rsidR="00241207" w:rsidRDefault="007F4E80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_Toc189561390"/>
      <w:bookmarkStart w:id="76" w:name="_Toc188532805"/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</w:p>
    <w:p w:rsidR="00241207" w:rsidRDefault="007F4E80">
      <w:pPr>
        <w:ind w:firstLine="709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241207" w:rsidRPr="007F4E80" w:rsidRDefault="007F4E80">
      <w:pPr>
        <w:ind w:firstLine="709"/>
        <w:jc w:val="both"/>
        <w:rPr>
          <w:szCs w:val="28"/>
        </w:rPr>
      </w:pPr>
      <w:r w:rsidRPr="00354FCC">
        <w:t xml:space="preserve">1. </w:t>
      </w:r>
      <w:r>
        <w:rPr>
          <w:szCs w:val="28"/>
        </w:rPr>
        <w:t>Антивирус</w:t>
      </w:r>
      <w:r w:rsidRPr="007F4E80">
        <w:rPr>
          <w:szCs w:val="28"/>
        </w:rPr>
        <w:t xml:space="preserve"> </w:t>
      </w:r>
      <w:r>
        <w:rPr>
          <w:szCs w:val="28"/>
          <w:lang w:val="en-US"/>
        </w:rPr>
        <w:t>Kaspersky</w:t>
      </w:r>
      <w:r w:rsidRPr="007F4E80">
        <w:rPr>
          <w:szCs w:val="28"/>
        </w:rPr>
        <w:t>.</w:t>
      </w:r>
    </w:p>
    <w:p w:rsidR="00241207" w:rsidRDefault="007F4E80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11.2. Современные профессиональные базы данных и информационные справочные системы:</w:t>
      </w:r>
      <w:r>
        <w:rPr>
          <w:bCs/>
          <w:i/>
          <w:color w:val="FF0000"/>
        </w:rPr>
        <w:t xml:space="preserve"> </w:t>
      </w:r>
    </w:p>
    <w:p w:rsidR="00241207" w:rsidRDefault="007F4E80">
      <w:pPr>
        <w:ind w:firstLine="709"/>
        <w:jc w:val="right"/>
      </w:pPr>
      <w:r>
        <w:rPr>
          <w:szCs w:val="28"/>
        </w:rPr>
        <w:t>Таблица 8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24120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24120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База данных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Тема 3 </w:t>
            </w:r>
          </w:p>
        </w:tc>
      </w:tr>
    </w:tbl>
    <w:p w:rsidR="00241207" w:rsidRDefault="00241207">
      <w:pPr>
        <w:ind w:firstLine="709"/>
        <w:jc w:val="both"/>
        <w:rPr>
          <w:b/>
          <w:i/>
        </w:rPr>
      </w:pPr>
    </w:p>
    <w:p w:rsidR="00241207" w:rsidRDefault="007F4E80">
      <w:pPr>
        <w:ind w:firstLine="709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241207" w:rsidRDefault="00241207">
      <w:pPr>
        <w:ind w:firstLine="709"/>
        <w:jc w:val="both"/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77" w:name="_Toc189561391"/>
      <w:bookmarkStart w:id="78" w:name="_Toc188532806"/>
      <w:bookmarkStart w:id="79" w:name="_Toc21465924"/>
      <w:r>
        <w:rPr>
          <w:rFonts w:ascii="Times New Roman" w:hAnsi="Times New Roman" w:cs="Times New Roman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7"/>
      <w:bookmarkEnd w:id="78"/>
      <w:bookmarkEnd w:id="79"/>
    </w:p>
    <w:p w:rsidR="00241207" w:rsidRDefault="00241207">
      <w:pPr>
        <w:pStyle w:val="116"/>
        <w:tabs>
          <w:tab w:val="left" w:pos="708"/>
        </w:tabs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241207" w:rsidRDefault="007F4E80">
      <w:pPr>
        <w:pStyle w:val="116"/>
        <w:tabs>
          <w:tab w:val="left" w:pos="708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80" w:name="_Toc189561392"/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bookmarkEnd w:id="80"/>
    </w:p>
    <w:p w:rsidR="00241207" w:rsidRDefault="00241207">
      <w:pPr>
        <w:ind w:firstLine="709"/>
        <w:jc w:val="center"/>
        <w:rPr>
          <w:rFonts w:eastAsia="Calibri"/>
          <w:szCs w:val="28"/>
          <w:lang w:eastAsia="en-US"/>
        </w:rPr>
      </w:pPr>
    </w:p>
    <w:sectPr w:rsidR="00241207">
      <w:footerReference w:type="default" r:id="rId24"/>
      <w:footerReference w:type="first" r:id="rId25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5F6" w:rsidRDefault="000365F6">
      <w:r>
        <w:separator/>
      </w:r>
    </w:p>
  </w:endnote>
  <w:endnote w:type="continuationSeparator" w:id="0">
    <w:p w:rsidR="000365F6" w:rsidRDefault="0003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207" w:rsidRDefault="007F4E80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1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92405" cy="183959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880" cy="1838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41207" w:rsidRDefault="007F4E80">
                          <w:pPr>
                            <w:pStyle w:val="af9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4B3BD9">
                            <w:rPr>
                              <w:rStyle w:val="a3"/>
                              <w:noProof/>
                              <w:color w:val="000000"/>
                            </w:rPr>
                            <w:t>18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5.15pt;height:144.85pt;z-index:-50331646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" o:allowincell="f" filled="f" stroked="f" strokeweight="0">
              <v:textbox style="mso-fit-shape-to-text:t" inset="0,0,0,0">
                <w:txbxContent>
                  <w:p w:rsidR="00241207" w:rsidRDefault="007F4E80">
                    <w:pPr>
                      <w:pStyle w:val="af9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4B3BD9">
                      <w:rPr>
                        <w:rStyle w:val="a3"/>
                        <w:noProof/>
                        <w:color w:val="000000"/>
                      </w:rPr>
                      <w:t>18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207" w:rsidRDefault="00241207">
    <w:pPr>
      <w:pStyle w:val="af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5F6" w:rsidRDefault="000365F6">
      <w:r>
        <w:separator/>
      </w:r>
    </w:p>
  </w:footnote>
  <w:footnote w:type="continuationSeparator" w:id="0">
    <w:p w:rsidR="000365F6" w:rsidRDefault="0003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E7CC0"/>
    <w:multiLevelType w:val="multilevel"/>
    <w:tmpl w:val="3C920C84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052E3"/>
    <w:multiLevelType w:val="multilevel"/>
    <w:tmpl w:val="0E8C96C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C86E28"/>
    <w:multiLevelType w:val="multilevel"/>
    <w:tmpl w:val="9832524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2B87DB2"/>
    <w:multiLevelType w:val="multilevel"/>
    <w:tmpl w:val="C23C0C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7F690D"/>
    <w:multiLevelType w:val="multilevel"/>
    <w:tmpl w:val="BACA5E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147B18"/>
    <w:multiLevelType w:val="multilevel"/>
    <w:tmpl w:val="488CA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1390E87"/>
    <w:multiLevelType w:val="multilevel"/>
    <w:tmpl w:val="FB127B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A6F4AB3"/>
    <w:multiLevelType w:val="multilevel"/>
    <w:tmpl w:val="D646C458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8" w15:restartNumberingAfterBreak="0">
    <w:nsid w:val="7DAA4173"/>
    <w:multiLevelType w:val="multilevel"/>
    <w:tmpl w:val="32E274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07"/>
    <w:rsid w:val="000365F6"/>
    <w:rsid w:val="00241207"/>
    <w:rsid w:val="00354FCC"/>
    <w:rsid w:val="004B3BD9"/>
    <w:rsid w:val="004C6A37"/>
    <w:rsid w:val="0074095E"/>
    <w:rsid w:val="007F4E80"/>
    <w:rsid w:val="009D53D1"/>
    <w:rsid w:val="00C2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FD56"/>
  <w15:docId w15:val="{55A9C251-CE02-4A2A-B0CB-2CE161AC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E6B9B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rsid w:val="00AE014A"/>
    <w:pPr>
      <w:spacing w:line="360" w:lineRule="auto"/>
      <w:jc w:val="center"/>
    </w:pPr>
    <w:rPr>
      <w:sz w:val="32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8E0B37"/>
    <w:pPr>
      <w:keepNext/>
      <w:tabs>
        <w:tab w:val="left" w:pos="540"/>
        <w:tab w:val="right" w:leader="dot" w:pos="9781"/>
      </w:tabs>
      <w:jc w:val="both"/>
    </w:pPr>
  </w:style>
  <w:style w:type="paragraph" w:styleId="afa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A614A"/>
    <w:pPr>
      <w:tabs>
        <w:tab w:val="left" w:pos="1134"/>
        <w:tab w:val="right" w:leader="dot" w:pos="9781"/>
      </w:tabs>
      <w:jc w:val="both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b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c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d">
    <w:name w:val="footnote text"/>
    <w:basedOn w:val="a"/>
    <w:semiHidden/>
    <w:rsid w:val="00734430"/>
    <w:rPr>
      <w:sz w:val="24"/>
    </w:rPr>
  </w:style>
  <w:style w:type="paragraph" w:styleId="afe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f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0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1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2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3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4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5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6">
    <w:name w:val="annotation text"/>
    <w:basedOn w:val="a"/>
    <w:semiHidden/>
    <w:unhideWhenUsed/>
    <w:qFormat/>
    <w:rsid w:val="00960A08"/>
    <w:rPr>
      <w:sz w:val="20"/>
    </w:rPr>
  </w:style>
  <w:style w:type="paragraph" w:styleId="aff7">
    <w:name w:val="annotation subject"/>
    <w:basedOn w:val="aff6"/>
    <w:next w:val="aff6"/>
    <w:semiHidden/>
    <w:unhideWhenUsed/>
    <w:qFormat/>
    <w:rsid w:val="00960A08"/>
    <w:rPr>
      <w:b/>
      <w:bCs/>
    </w:rPr>
  </w:style>
  <w:style w:type="paragraph" w:styleId="aff8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9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a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b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c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product.php?productid=356435" TargetMode="External"/><Relationship Id="rId13" Type="http://schemas.openxmlformats.org/officeDocument/2006/relationships/hyperlink" Target="https://www.springer.com/" TargetMode="External"/><Relationship Id="rId18" Type="http://schemas.openxmlformats.org/officeDocument/2006/relationships/hyperlink" Target="https://www.qlik.com/ru-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ortal.fa.ru/CatalogView/View?Id=65708ece-24db-4fd6-ba89-f76268a14d7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powerbi.microsoft.com/ru-ru%20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s://portal.fa.ru/CatalogView/View?Id=73cc3fa7-80e2-4e59-9a5b-7e4b2c0fe9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rtal.fa.ru/Files/Data/4fe26b91-51e8-4bf0-aaf8-4c5f2ae8031a/&#1057;&#1083;&#1072;&#1081;&#1076;&#1099;%20&#1083;&#1077;&#1082;&#1094;&#1080;&#1081;.pdf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s://portal.fa.ru/Files/Data/4e992968-ebd2-4af9-88ab-1c887df19fcb/Mm_Electrobiznes_bTur_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rtal.fa.ru/CatalogView/View?Id=b9a0e6ea-dbb0-44cb-ba81-65ff58e901b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EC29DC9-0F00-408A-9886-44E5514A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5506</Words>
  <Characters>31385</Characters>
  <Application>Microsoft Office Word</Application>
  <DocSecurity>0</DocSecurity>
  <Lines>261</Lines>
  <Paragraphs>73</Paragraphs>
  <ScaleCrop>false</ScaleCrop>
  <Company>Siemens</Company>
  <LinksUpToDate>false</LinksUpToDate>
  <CharactersWithSpaces>36818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Айрапетян Каринэ Петросовна</cp:lastModifiedBy>
  <cp:revision>9</cp:revision>
  <cp:lastPrinted>2023-07-17T08:10:00Z</cp:lastPrinted>
  <dcterms:created xsi:type="dcterms:W3CDTF">2025-02-06T12:22:00Z</dcterms:created>
  <dcterms:modified xsi:type="dcterms:W3CDTF">2025-04-22T11:54:00Z</dcterms:modified>
  <dc:language>ru-RU</dc:language>
</cp:coreProperties>
</file>